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52"/>
          <w:szCs w:val="52"/>
          <w:lang w:val="en-US" w:eastAsia="zh-CN"/>
        </w:rPr>
      </w:pPr>
    </w:p>
    <w:p>
      <w:pPr>
        <w:pStyle w:val="11"/>
        <w:rPr>
          <w:rFonts w:hint="eastAsia"/>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lang w:val="en-US" w:eastAsia="zh-CN"/>
        </w:rPr>
        <w:t>本溪市公务员医疗保险补助</w:t>
      </w:r>
      <w:r>
        <w:rPr>
          <w:rFonts w:hint="eastAsia" w:ascii="方正小标宋简体" w:hAnsi="方正小标宋简体" w:eastAsia="方正小标宋简体" w:cs="方正小标宋简体"/>
          <w:b w:val="0"/>
          <w:bCs w:val="0"/>
          <w:sz w:val="40"/>
          <w:szCs w:val="40"/>
        </w:rPr>
        <w:t>项目</w:t>
      </w:r>
    </w:p>
    <w:p>
      <w:pPr>
        <w:pStyle w:val="2"/>
        <w:rPr>
          <w:rFonts w:hint="eastAsi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绩效评价报告</w:t>
      </w:r>
    </w:p>
    <w:p>
      <w:pPr>
        <w:jc w:val="center"/>
        <w:rPr>
          <w:rFonts w:hint="eastAsia"/>
          <w:sz w:val="56"/>
          <w:szCs w:val="48"/>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b/>
          <w:bCs/>
          <w:sz w:val="32"/>
          <w:szCs w:val="32"/>
        </w:rPr>
      </w:pPr>
      <w:bookmarkStart w:id="0" w:name="_Toc30849"/>
      <w:bookmarkStart w:id="1" w:name="_Toc13687"/>
    </w:p>
    <w:p>
      <w:pPr>
        <w:keepNext w:val="0"/>
        <w:keepLines w:val="0"/>
        <w:pageBreakBefore w:val="0"/>
        <w:widowControl w:val="0"/>
        <w:kinsoku/>
        <w:wordWrap/>
        <w:overflowPunct/>
        <w:topLinePunct w:val="0"/>
        <w:autoSpaceDE/>
        <w:autoSpaceDN/>
        <w:bidi w:val="0"/>
        <w:adjustRightInd/>
        <w:snapToGrid/>
        <w:ind w:firstLine="1928" w:firstLineChars="600"/>
        <w:jc w:val="both"/>
        <w:textAlignment w:val="auto"/>
        <w:outlineLvl w:val="9"/>
        <w:rPr>
          <w:rFonts w:hint="eastAsia"/>
          <w:b/>
          <w:bCs/>
          <w:sz w:val="32"/>
          <w:szCs w:val="32"/>
        </w:rPr>
      </w:pPr>
    </w:p>
    <w:bookmarkEnd w:id="0"/>
    <w:bookmarkEnd w:id="1"/>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28"/>
          <w:lang w:val="en-US" w:eastAsia="zh-CN"/>
        </w:rPr>
      </w:pPr>
      <w:r>
        <w:rPr>
          <w:rFonts w:hint="eastAsia" w:ascii="黑体" w:hAnsi="黑体" w:eastAsia="黑体" w:cs="黑体"/>
          <w:sz w:val="32"/>
          <w:szCs w:val="28"/>
          <w:lang w:val="en-US" w:eastAsia="zh-CN"/>
        </w:rPr>
        <w:t>目  录</w:t>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黑体"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TOC \o "1-2" \h \u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HYPERLINK \l _Toc24094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一、基本情况</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_Toc24094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1</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28"/>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_Toc2499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bCs w:val="0"/>
          <w:sz w:val="28"/>
          <w:szCs w:val="28"/>
        </w:rPr>
        <w:t>（一）项目概况</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_Toc2499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1</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_Toc14693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bCs w:val="0"/>
          <w:sz w:val="28"/>
          <w:szCs w:val="28"/>
          <w:lang w:val="en-US" w:eastAsia="zh-CN"/>
        </w:rPr>
        <w:t>（二）项目绩效目标</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_Toc14693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2</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HYPERLINK \l _Toc27901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二、绩效评价工作开展情况</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_Toc27901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2</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28"/>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_Toc15404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lang w:val="en-US" w:eastAsia="zh-CN"/>
        </w:rPr>
        <w:t>（一）绩效评价目的、对象及范围</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_Toc15404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2</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_Toc15464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lang w:val="en-US" w:eastAsia="zh-CN"/>
        </w:rPr>
        <w:t>（二）绩效评价原则、评价方法、评价指标体系及评价标准</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_Toc15464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2</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_Toc12102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lang w:val="en-US" w:eastAsia="zh-CN"/>
        </w:rPr>
        <w:t>（三）绩效评价工作过程</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_Toc12102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5</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HYPERLINK \l _Toc1324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lang w:val="en-US" w:eastAsia="zh-CN"/>
        </w:rPr>
        <w:t>三、</w:t>
      </w:r>
      <w:r>
        <w:rPr>
          <w:rFonts w:hint="default" w:ascii="Times New Roman" w:hAnsi="Times New Roman" w:eastAsia="黑体" w:cs="Times New Roman"/>
          <w:sz w:val="28"/>
          <w:szCs w:val="28"/>
        </w:rPr>
        <w:t>综合评价情况及评价结论</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_Toc1324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6</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28"/>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HYPERLINK \l _Toc7279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lang w:val="en-US" w:eastAsia="zh-CN"/>
        </w:rPr>
        <w:t>四、绩效评价指标分析</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_Toc7279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7</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28"/>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_Toc24183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lang w:val="en-US" w:eastAsia="zh-CN"/>
        </w:rPr>
        <w:t>（一）项目决策情况</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_Toc24183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7</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_Toc18650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lang w:val="en-US" w:eastAsia="zh-CN"/>
        </w:rPr>
        <w:t>（二）项目过程情况</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_Toc18650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8</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_Toc24684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lang w:val="en-US" w:eastAsia="zh-CN"/>
        </w:rPr>
        <w:t>（三）项目产出情况</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_Toc24684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10</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_Toc7412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lang w:val="en-US" w:eastAsia="zh-CN"/>
        </w:rPr>
        <w:t>（四）项目效益情况</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_Toc7412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11</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HYPERLINK \l _Toc1874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lang w:val="en-US" w:eastAsia="zh-CN"/>
        </w:rPr>
        <w:t>五、存在的问题</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_Toc1874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13</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28"/>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_Toc11082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lang w:val="en-US" w:eastAsia="zh-CN"/>
        </w:rPr>
        <w:t>（一）管理制度有待进一步细化和完善</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_Toc11082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13</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_Toc3414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lang w:val="en-US" w:eastAsia="zh-CN"/>
        </w:rPr>
        <w:t>（二）政策知晓率有待提升</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_Toc3414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14</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HYPERLINK \l _Toc22470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lang w:val="en-US" w:eastAsia="zh-CN"/>
        </w:rPr>
        <w:t>六、有关建议</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_Toc22470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14</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28"/>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_Toc22379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lang w:val="en-US" w:eastAsia="zh-CN"/>
        </w:rPr>
        <w:t>（一）完善医疗补助管理制度</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_Toc22379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14</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_Toc27028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lang w:val="en-US" w:eastAsia="zh-CN"/>
        </w:rPr>
        <w:t>（二）加强政策宣传工作</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_Toc27028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14</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HYPERLINK \l _Toc25967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lang w:val="en-US" w:eastAsia="zh-CN"/>
        </w:rPr>
        <w:t>七、其他需要说明的问题</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_Toc25967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14</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28"/>
        </w:rPr>
        <w:fldChar w:fldCharType="end"/>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rPr>
      </w:pPr>
      <w:r>
        <w:rPr>
          <w:rFonts w:hint="default" w:ascii="Times New Roman" w:hAnsi="Times New Roman" w:cs="Times New Roman"/>
          <w:szCs w:val="28"/>
        </w:rPr>
        <w:fldChar w:fldCharType="end"/>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rPr>
        <w:sectPr>
          <w:pgSz w:w="11906" w:h="16838"/>
          <w:pgMar w:top="1928" w:right="1531" w:bottom="1701" w:left="1531" w:header="737" w:footer="851" w:gutter="0"/>
          <w:pgNumType w:fmt="decimal"/>
          <w:cols w:space="720" w:num="1"/>
          <w:docGrid w:type="lines" w:linePitch="408" w:charSpace="0"/>
        </w:sectPr>
      </w:pPr>
    </w:p>
    <w:p>
      <w:pPr>
        <w:pStyle w:val="4"/>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bookmarkStart w:id="2" w:name="_Toc14421"/>
      <w:bookmarkStart w:id="3" w:name="_Toc24094"/>
      <w:bookmarkStart w:id="4" w:name="_Toc8163"/>
      <w:bookmarkStart w:id="5" w:name="_Toc6472"/>
      <w:bookmarkStart w:id="6" w:name="_Toc28134"/>
      <w:bookmarkStart w:id="7" w:name="_Toc6556"/>
      <w:bookmarkStart w:id="8" w:name="_Toc11069"/>
      <w:bookmarkStart w:id="9" w:name="_Toc11858"/>
      <w:bookmarkStart w:id="10" w:name="_Toc13440"/>
      <w:r>
        <w:rPr>
          <w:rFonts w:hint="eastAsia" w:cs="Times New Roman"/>
        </w:rPr>
        <w:t>一、基本情况</w:t>
      </w:r>
      <w:bookmarkEnd w:id="2"/>
      <w:bookmarkEnd w:id="3"/>
      <w:bookmarkEnd w:id="4"/>
      <w:bookmarkEnd w:id="5"/>
      <w:bookmarkEnd w:id="6"/>
      <w:bookmarkEnd w:id="7"/>
      <w:bookmarkEnd w:id="8"/>
      <w:bookmarkEnd w:id="9"/>
      <w:bookmarkEnd w:id="10"/>
    </w:p>
    <w:p>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sz w:val="32"/>
          <w:szCs w:val="32"/>
        </w:rPr>
      </w:pPr>
      <w:bookmarkStart w:id="11" w:name="_Toc12452"/>
      <w:bookmarkStart w:id="12" w:name="_Toc14763"/>
      <w:bookmarkStart w:id="13" w:name="_Toc21472"/>
      <w:bookmarkStart w:id="14" w:name="_Toc31088"/>
      <w:bookmarkStart w:id="15" w:name="_Toc28138"/>
      <w:bookmarkStart w:id="16" w:name="_Toc29088"/>
      <w:bookmarkStart w:id="17" w:name="_Toc2499"/>
      <w:bookmarkStart w:id="18" w:name="_Toc809"/>
      <w:bookmarkStart w:id="19" w:name="_Toc28430"/>
      <w:r>
        <w:rPr>
          <w:rFonts w:hint="eastAsia" w:ascii="楷体_GB2312" w:hAnsi="楷体_GB2312" w:eastAsia="楷体_GB2312" w:cs="楷体_GB2312"/>
          <w:b w:val="0"/>
          <w:bCs w:val="0"/>
          <w:sz w:val="32"/>
          <w:szCs w:val="32"/>
        </w:rPr>
        <w:t>（一）项目概况</w:t>
      </w:r>
      <w:bookmarkEnd w:id="11"/>
      <w:bookmarkEnd w:id="12"/>
      <w:bookmarkEnd w:id="13"/>
      <w:bookmarkEnd w:id="14"/>
      <w:bookmarkEnd w:id="15"/>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b/>
          <w:bCs/>
          <w:sz w:val="32"/>
          <w:szCs w:val="32"/>
          <w:lang w:val="en-US" w:eastAsia="zh-CN"/>
        </w:rPr>
      </w:pPr>
      <w:bookmarkStart w:id="20" w:name="_Toc27728"/>
      <w:bookmarkStart w:id="21" w:name="_Toc4327"/>
      <w:r>
        <w:rPr>
          <w:rFonts w:hint="eastAsia" w:ascii="仿宋_GB2312" w:hAnsi="仿宋_GB2312" w:eastAsia="仿宋_GB2312" w:cs="仿宋_GB2312"/>
          <w:b/>
          <w:bCs/>
          <w:sz w:val="32"/>
          <w:szCs w:val="32"/>
          <w:lang w:val="en-US" w:eastAsia="zh-CN"/>
        </w:rPr>
        <w:t>1.项目内容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b/>
          <w:bCs/>
          <w:sz w:val="32"/>
          <w:szCs w:val="32"/>
          <w:lang w:val="en-US" w:eastAsia="zh-CN"/>
        </w:rPr>
      </w:pPr>
      <w:r>
        <w:rPr>
          <w:rFonts w:hint="eastAsia" w:ascii="仿宋_GB2312"/>
          <w:sz w:val="32"/>
          <w:szCs w:val="32"/>
          <w:lang w:val="en-US" w:eastAsia="zh-CN"/>
        </w:rPr>
        <w:t>国家公务员医疗补助是在城镇职工基本医疗保险制度的基础上，对公务员实施的补充医疗保障，主要用于补助公务员在基本医疗保险用药目录、诊疗项目和医疗服务设施标准范围内的住院医疗费用中个人自付超过一定数额的部分。</w:t>
      </w:r>
      <w:bookmarkEnd w:id="20"/>
      <w:bookmarkEnd w:id="2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sz w:val="32"/>
          <w:szCs w:val="32"/>
          <w:lang w:val="en-US" w:eastAsia="zh-CN"/>
        </w:rPr>
      </w:pPr>
      <w:bookmarkStart w:id="22" w:name="_Toc17887"/>
      <w:bookmarkStart w:id="23" w:name="_Toc17455"/>
      <w:bookmarkStart w:id="24" w:name="_Toc26242"/>
      <w:bookmarkStart w:id="25" w:name="_Toc17137"/>
      <w:bookmarkStart w:id="26" w:name="_Toc21568"/>
      <w:r>
        <w:rPr>
          <w:rFonts w:hint="eastAsia" w:ascii="仿宋_GB2312"/>
          <w:sz w:val="32"/>
          <w:szCs w:val="32"/>
          <w:lang w:val="en-US" w:eastAsia="zh-CN"/>
        </w:rPr>
        <w:t>根据《辽宁省国家公务员医疗补助实施办法（试行）》和《本溪市城镇职工基本医疗保险暂行办法》，结合本溪市公务员医疗保障的实际情况，实行本溪市公务员医疗保险补助项目。</w:t>
      </w:r>
      <w:bookmarkEnd w:id="22"/>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lang w:val="en-US" w:eastAsia="zh-CN"/>
        </w:rPr>
      </w:pPr>
      <w:bookmarkStart w:id="27" w:name="_Toc2654"/>
      <w:bookmarkStart w:id="28" w:name="_Toc19314"/>
      <w:bookmarkStart w:id="29" w:name="_Toc1956"/>
      <w:bookmarkStart w:id="30" w:name="_Toc32427"/>
      <w:bookmarkStart w:id="31" w:name="_Toc9648"/>
      <w:bookmarkStart w:id="32" w:name="_Toc24014"/>
      <w:bookmarkStart w:id="33" w:name="_Toc23417"/>
      <w:r>
        <w:rPr>
          <w:rFonts w:hint="eastAsia" w:ascii="仿宋_GB2312" w:hAnsi="仿宋_GB2312" w:eastAsia="仿宋_GB2312" w:cs="仿宋_GB2312"/>
          <w:b/>
          <w:bCs/>
          <w:sz w:val="32"/>
          <w:szCs w:val="32"/>
          <w:lang w:val="en-US" w:eastAsia="zh-CN"/>
        </w:rPr>
        <w:t>2.资金</w:t>
      </w:r>
      <w:bookmarkEnd w:id="27"/>
      <w:r>
        <w:rPr>
          <w:rFonts w:hint="eastAsia" w:ascii="仿宋_GB2312" w:hAnsi="仿宋_GB2312" w:eastAsia="仿宋_GB2312" w:cs="仿宋_GB2312"/>
          <w:b/>
          <w:bCs/>
          <w:sz w:val="32"/>
          <w:szCs w:val="32"/>
          <w:lang w:val="en-US" w:eastAsia="zh-CN"/>
        </w:rPr>
        <w:t>使用情况</w:t>
      </w:r>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lang w:val="en-US" w:eastAsia="zh-CN"/>
        </w:rPr>
      </w:pPr>
      <w:bookmarkStart w:id="34" w:name="_Toc29865"/>
      <w:bookmarkStart w:id="35" w:name="_Toc18889"/>
      <w:bookmarkStart w:id="36" w:name="_Toc15531"/>
      <w:r>
        <w:rPr>
          <w:rFonts w:hint="eastAsia" w:ascii="仿宋_GB2312"/>
          <w:sz w:val="32"/>
          <w:szCs w:val="32"/>
          <w:highlight w:val="none"/>
          <w:lang w:val="en-US" w:eastAsia="zh-CN"/>
        </w:rPr>
        <w:t>本溪市医疗保障中心（以下简称“医保中心”）2021年度财政补贴收入800万元，公务员医疗费用支出825.32万元，其中，包括基本医疗保险住院支出675.52万元，门诊特殊病种支出134.38万元，病房床位费补助支出3.71万元，补充医疗保险住院支出11.31万元，补充医疗保险特病个人负担0.40万元</w:t>
      </w:r>
      <w:bookmarkEnd w:id="34"/>
      <w:bookmarkEnd w:id="35"/>
      <w:bookmarkEnd w:id="36"/>
      <w:r>
        <w:rPr>
          <w:rFonts w:hint="eastAsia" w:ascii="仿宋_GB2312"/>
          <w:sz w:val="32"/>
          <w:szCs w:val="32"/>
          <w:highlight w:val="none"/>
          <w:lang w:val="en-US" w:eastAsia="zh-CN"/>
        </w:rPr>
        <w:t>。具体见下表。</w:t>
      </w:r>
    </w:p>
    <w:p>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sz w:val="24"/>
          <w:szCs w:val="24"/>
          <w:lang w:val="en-US" w:eastAsia="zh-CN"/>
        </w:rPr>
      </w:pPr>
      <w:r>
        <w:rPr>
          <w:rFonts w:hint="eastAsia" w:ascii="黑体" w:hAnsi="黑体" w:eastAsia="黑体" w:cs="黑体"/>
          <w:sz w:val="24"/>
          <w:szCs w:val="24"/>
          <w:highlight w:val="none"/>
          <w:lang w:val="en-US" w:eastAsia="zh-CN"/>
        </w:rPr>
        <w:t>表1-1 资金使用情况表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4059"/>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62" w:type="dxa"/>
          </w:tcPr>
          <w:p>
            <w:pPr>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序号</w:t>
            </w:r>
          </w:p>
        </w:tc>
        <w:tc>
          <w:tcPr>
            <w:tcW w:w="4059" w:type="dxa"/>
          </w:tcPr>
          <w:p>
            <w:pPr>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类别</w:t>
            </w:r>
          </w:p>
        </w:tc>
        <w:tc>
          <w:tcPr>
            <w:tcW w:w="2820" w:type="dxa"/>
          </w:tcPr>
          <w:p>
            <w:pPr>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资金支出（万元）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jc w:val="center"/>
        </w:trPr>
        <w:tc>
          <w:tcPr>
            <w:tcW w:w="1662" w:type="dxa"/>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4059" w:type="dxa"/>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基本医疗保险住院支出</w:t>
            </w:r>
          </w:p>
        </w:tc>
        <w:tc>
          <w:tcPr>
            <w:tcW w:w="2820" w:type="dxa"/>
          </w:tcPr>
          <w:p>
            <w:pPr>
              <w:jc w:val="righ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2" w:type="dxa"/>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4059" w:type="dxa"/>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门诊特殊病种支出</w:t>
            </w:r>
          </w:p>
        </w:tc>
        <w:tc>
          <w:tcPr>
            <w:tcW w:w="2820" w:type="dxa"/>
          </w:tcPr>
          <w:p>
            <w:pPr>
              <w:jc w:val="righ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2" w:type="dxa"/>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4059" w:type="dxa"/>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病房床位费补助支出</w:t>
            </w:r>
          </w:p>
        </w:tc>
        <w:tc>
          <w:tcPr>
            <w:tcW w:w="2820" w:type="dxa"/>
          </w:tcPr>
          <w:p>
            <w:pPr>
              <w:jc w:val="righ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2" w:type="dxa"/>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4059" w:type="dxa"/>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补充医疗保险住院支出</w:t>
            </w:r>
          </w:p>
        </w:tc>
        <w:tc>
          <w:tcPr>
            <w:tcW w:w="2820" w:type="dxa"/>
          </w:tcPr>
          <w:p>
            <w:pPr>
              <w:jc w:val="righ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2" w:type="dxa"/>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4059" w:type="dxa"/>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补充医疗保险特病个人负担</w:t>
            </w:r>
          </w:p>
        </w:tc>
        <w:tc>
          <w:tcPr>
            <w:tcW w:w="2820" w:type="dxa"/>
          </w:tcPr>
          <w:p>
            <w:pPr>
              <w:jc w:val="righ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21" w:type="dxa"/>
            <w:gridSpan w:val="2"/>
          </w:tcPr>
          <w:p>
            <w:pPr>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合 计</w:t>
            </w:r>
          </w:p>
        </w:tc>
        <w:tc>
          <w:tcPr>
            <w:tcW w:w="2820" w:type="dxa"/>
          </w:tcPr>
          <w:p>
            <w:pPr>
              <w:jc w:val="righ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825.32</w:t>
            </w:r>
          </w:p>
        </w:tc>
      </w:tr>
    </w:tbl>
    <w:p>
      <w:pPr>
        <w:pageBreakBefore w:val="0"/>
        <w:kinsoku/>
        <w:wordWrap/>
        <w:overflowPunct/>
        <w:topLinePunct w:val="0"/>
        <w:autoSpaceDE/>
        <w:autoSpaceDN/>
        <w:bidi w:val="0"/>
        <w:adjustRightInd/>
        <w:snapToGrid/>
        <w:spacing w:line="560" w:lineRule="exact"/>
        <w:ind w:firstLine="640" w:firstLineChars="200"/>
        <w:outlineLvl w:val="1"/>
        <w:rPr>
          <w:rFonts w:hint="eastAsia" w:ascii="楷体_GB2312" w:hAnsi="楷体_GB2312" w:eastAsia="楷体_GB2312" w:cs="楷体_GB2312"/>
          <w:b w:val="0"/>
          <w:bCs w:val="0"/>
          <w:sz w:val="32"/>
          <w:szCs w:val="32"/>
          <w:lang w:val="en-US" w:eastAsia="zh-CN"/>
        </w:rPr>
      </w:pPr>
      <w:bookmarkStart w:id="37" w:name="_Toc17186"/>
      <w:bookmarkStart w:id="38" w:name="_Toc24701"/>
      <w:bookmarkStart w:id="39" w:name="_Toc9872"/>
      <w:bookmarkStart w:id="40" w:name="_Toc11929"/>
      <w:bookmarkStart w:id="41" w:name="_Toc27406"/>
      <w:bookmarkStart w:id="42" w:name="_Toc24771"/>
      <w:bookmarkStart w:id="43" w:name="_Toc14693"/>
      <w:bookmarkStart w:id="44" w:name="_Toc27030"/>
      <w:bookmarkStart w:id="45" w:name="_Toc6870"/>
      <w:r>
        <w:rPr>
          <w:rFonts w:hint="eastAsia" w:ascii="楷体_GB2312" w:hAnsi="楷体_GB2312" w:eastAsia="楷体_GB2312" w:cs="楷体_GB2312"/>
          <w:b w:val="0"/>
          <w:bCs w:val="0"/>
          <w:sz w:val="32"/>
          <w:szCs w:val="32"/>
          <w:lang w:val="en-US" w:eastAsia="zh-CN"/>
        </w:rPr>
        <w:t>（二）项目绩效目标</w:t>
      </w:r>
      <w:bookmarkEnd w:id="37"/>
      <w:bookmarkEnd w:id="38"/>
      <w:bookmarkEnd w:id="39"/>
      <w:bookmarkEnd w:id="40"/>
      <w:bookmarkEnd w:id="41"/>
      <w:bookmarkEnd w:id="42"/>
      <w:bookmarkEnd w:id="43"/>
      <w:bookmarkEnd w:id="44"/>
      <w:bookmarkEnd w:id="4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28"/>
          <w:highlight w:val="none"/>
          <w:lang w:val="en-US" w:eastAsia="zh-CN"/>
        </w:rPr>
      </w:pPr>
      <w:r>
        <w:rPr>
          <w:rFonts w:hint="eastAsia" w:ascii="仿宋_GB2312"/>
          <w:sz w:val="32"/>
          <w:szCs w:val="28"/>
          <w:highlight w:val="none"/>
          <w:lang w:val="en-US" w:eastAsia="zh-CN"/>
        </w:rPr>
        <w:t>本项目年度绩效目标：</w:t>
      </w:r>
      <w:r>
        <w:rPr>
          <w:rFonts w:hint="eastAsia" w:ascii="仿宋_GB2312"/>
          <w:sz w:val="32"/>
          <w:szCs w:val="28"/>
          <w:highlight w:val="none"/>
          <w:lang w:eastAsia="zh-CN"/>
        </w:rPr>
        <w:t>保障全市公务员医疗保险，确保全市公务员医疗保险支出。</w:t>
      </w:r>
      <w:r>
        <w:rPr>
          <w:rFonts w:hint="eastAsia" w:ascii="仿宋_GB2312"/>
          <w:sz w:val="32"/>
          <w:szCs w:val="28"/>
          <w:highlight w:val="none"/>
          <w:lang w:val="en-US" w:eastAsia="zh-CN"/>
        </w:rPr>
        <w:t>包括七项具体指标：基本医疗保险参保人数、社会保险补贴到位率、“一站式”即时结算覆盖地区比例、成本控制率、提高医保重要政策知晓度、对健全医疗保障制度体系的作用及患者满意度。</w:t>
      </w:r>
    </w:p>
    <w:p>
      <w:pPr>
        <w:pStyle w:val="4"/>
        <w:pageBreakBefore w:val="0"/>
        <w:kinsoku/>
        <w:wordWrap/>
        <w:overflowPunct/>
        <w:topLinePunct w:val="0"/>
        <w:autoSpaceDE/>
        <w:autoSpaceDN/>
        <w:bidi w:val="0"/>
        <w:adjustRightInd/>
        <w:snapToGrid/>
        <w:spacing w:line="560" w:lineRule="exact"/>
        <w:ind w:firstLine="640" w:firstLineChars="200"/>
        <w:rPr>
          <w:rFonts w:hint="eastAsia" w:cs="Times New Roman"/>
        </w:rPr>
      </w:pPr>
      <w:bookmarkStart w:id="46" w:name="_Toc17079"/>
      <w:bookmarkStart w:id="47" w:name="_Toc20604"/>
      <w:bookmarkStart w:id="48" w:name="_Toc13182"/>
      <w:bookmarkStart w:id="49" w:name="_Toc19886"/>
      <w:bookmarkStart w:id="50" w:name="_Toc31804"/>
      <w:bookmarkStart w:id="51" w:name="_Toc3147"/>
      <w:bookmarkStart w:id="52" w:name="_Toc11793"/>
      <w:bookmarkStart w:id="53" w:name="_Toc14383"/>
      <w:bookmarkStart w:id="54" w:name="_Toc27901"/>
      <w:bookmarkStart w:id="55" w:name="_Toc30615"/>
      <w:r>
        <w:rPr>
          <w:rFonts w:hint="eastAsia" w:cs="Times New Roman"/>
        </w:rPr>
        <w:t>二、绩效评价工作开展情况</w:t>
      </w:r>
      <w:bookmarkEnd w:id="46"/>
      <w:bookmarkEnd w:id="47"/>
      <w:bookmarkEnd w:id="48"/>
      <w:bookmarkEnd w:id="49"/>
      <w:bookmarkEnd w:id="50"/>
      <w:bookmarkEnd w:id="51"/>
      <w:bookmarkEnd w:id="52"/>
      <w:bookmarkEnd w:id="53"/>
      <w:bookmarkEnd w:id="54"/>
      <w:bookmarkEnd w:id="55"/>
    </w:p>
    <w:p>
      <w:pPr>
        <w:pageBreakBefore w:val="0"/>
        <w:kinsoku/>
        <w:wordWrap/>
        <w:overflowPunct/>
        <w:topLinePunct w:val="0"/>
        <w:autoSpaceDE/>
        <w:autoSpaceDN/>
        <w:bidi w:val="0"/>
        <w:adjustRightInd/>
        <w:snapToGrid/>
        <w:spacing w:line="560" w:lineRule="exact"/>
        <w:ind w:firstLine="640" w:firstLineChars="200"/>
        <w:outlineLvl w:val="1"/>
        <w:rPr>
          <w:rFonts w:hint="eastAsia" w:ascii="楷体_GB2312" w:hAnsi="楷体_GB2312" w:eastAsia="楷体_GB2312" w:cs="楷体_GB2312"/>
          <w:b w:val="0"/>
          <w:bCs w:val="0"/>
          <w:sz w:val="32"/>
          <w:szCs w:val="32"/>
          <w:lang w:val="en-US" w:eastAsia="zh-CN"/>
        </w:rPr>
      </w:pPr>
      <w:bookmarkStart w:id="56" w:name="_Toc24693"/>
      <w:bookmarkStart w:id="57" w:name="_Toc12538"/>
      <w:bookmarkStart w:id="58" w:name="_Toc7298"/>
      <w:bookmarkStart w:id="59" w:name="_Toc28692"/>
      <w:bookmarkStart w:id="60" w:name="_Toc6931"/>
      <w:bookmarkStart w:id="61" w:name="_Toc2376"/>
      <w:bookmarkStart w:id="62" w:name="_Toc4042"/>
      <w:bookmarkStart w:id="63" w:name="_Toc14270"/>
      <w:bookmarkStart w:id="64" w:name="_Toc27497"/>
      <w:bookmarkStart w:id="65" w:name="_Toc15404"/>
      <w:r>
        <w:rPr>
          <w:rFonts w:hint="eastAsia" w:ascii="楷体_GB2312" w:hAnsi="楷体_GB2312" w:eastAsia="楷体_GB2312" w:cs="楷体_GB2312"/>
          <w:b w:val="0"/>
          <w:bCs w:val="0"/>
          <w:sz w:val="32"/>
          <w:szCs w:val="32"/>
          <w:lang w:val="en-US" w:eastAsia="zh-CN"/>
        </w:rPr>
        <w:t>（一）绩效评价目的、对象及范围</w:t>
      </w:r>
      <w:bookmarkEnd w:id="56"/>
      <w:bookmarkEnd w:id="57"/>
      <w:bookmarkEnd w:id="58"/>
      <w:bookmarkEnd w:id="59"/>
      <w:bookmarkEnd w:id="60"/>
      <w:bookmarkEnd w:id="61"/>
      <w:bookmarkEnd w:id="62"/>
      <w:bookmarkEnd w:id="63"/>
      <w:bookmarkEnd w:id="64"/>
      <w:bookmarkEnd w:id="65"/>
    </w:p>
    <w:p>
      <w:pPr>
        <w:keepNext w:val="0"/>
        <w:keepLines w:val="0"/>
        <w:pageBreakBefore w:val="0"/>
        <w:widowControl w:val="0"/>
        <w:tabs>
          <w:tab w:val="left" w:pos="2256"/>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rPr>
      </w:pPr>
      <w:bookmarkStart w:id="66" w:name="_Toc20151"/>
      <w:bookmarkStart w:id="67" w:name="_Toc10930"/>
      <w:r>
        <w:rPr>
          <w:rFonts w:hint="eastAsia" w:ascii="仿宋_GB2312" w:hAnsi="仿宋_GB2312" w:eastAsia="仿宋_GB2312" w:cs="仿宋_GB2312"/>
          <w:b/>
          <w:bCs/>
          <w:sz w:val="32"/>
          <w:szCs w:val="32"/>
        </w:rPr>
        <w:t>1.评价目的</w:t>
      </w:r>
      <w:bookmarkEnd w:id="66"/>
      <w:bookmarkEnd w:id="67"/>
    </w:p>
    <w:p>
      <w:pPr>
        <w:keepNext w:val="0"/>
        <w:keepLines w:val="0"/>
        <w:pageBreakBefore w:val="0"/>
        <w:widowControl w:val="0"/>
        <w:tabs>
          <w:tab w:val="left" w:pos="2256"/>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完善统一的公务员医疗补助制度，确保公务员医疗补助要与我市经济发展水平和财政负担能力相适应，保证国家公务员原有医疗待遇水平待遇不降低。</w:t>
      </w:r>
    </w:p>
    <w:p>
      <w:pPr>
        <w:keepNext w:val="0"/>
        <w:keepLines w:val="0"/>
        <w:pageBreakBefore w:val="0"/>
        <w:widowControl w:val="0"/>
        <w:tabs>
          <w:tab w:val="left" w:pos="2256"/>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rPr>
      </w:pPr>
      <w:bookmarkStart w:id="68" w:name="_Toc13117"/>
      <w:bookmarkStart w:id="69" w:name="_Toc21404"/>
      <w:r>
        <w:rPr>
          <w:rFonts w:hint="eastAsia" w:ascii="仿宋_GB2312" w:hAnsi="仿宋_GB2312" w:eastAsia="仿宋_GB2312" w:cs="仿宋_GB2312"/>
          <w:b/>
          <w:bCs/>
          <w:sz w:val="32"/>
          <w:szCs w:val="32"/>
        </w:rPr>
        <w:t>2.评价对象及范围</w:t>
      </w:r>
      <w:bookmarkEnd w:id="68"/>
      <w:bookmarkEnd w:id="69"/>
    </w:p>
    <w:p>
      <w:pPr>
        <w:keepNext w:val="0"/>
        <w:keepLines w:val="0"/>
        <w:pageBreakBefore w:val="0"/>
        <w:widowControl w:val="0"/>
        <w:tabs>
          <w:tab w:val="left" w:pos="2256"/>
        </w:tabs>
        <w:kinsoku/>
        <w:wordWrap/>
        <w:overflowPunct/>
        <w:topLinePunct w:val="0"/>
        <w:autoSpaceDE/>
        <w:autoSpaceDN/>
        <w:bidi w:val="0"/>
        <w:adjustRightInd/>
        <w:snapToGrid/>
        <w:spacing w:line="560" w:lineRule="exact"/>
        <w:ind w:firstLine="640" w:firstLineChars="200"/>
        <w:textAlignment w:val="auto"/>
        <w:outlineLvl w:val="9"/>
        <w:rPr>
          <w:rFonts w:hint="eastAsia"/>
        </w:rPr>
      </w:pPr>
      <w:r>
        <w:rPr>
          <w:rFonts w:hint="eastAsia" w:ascii="仿宋_GB2312" w:hAnsi="仿宋_GB2312" w:eastAsia="仿宋_GB2312" w:cs="仿宋_GB2312"/>
          <w:sz w:val="32"/>
          <w:szCs w:val="32"/>
        </w:rPr>
        <w:t>本次绩效评价的对象为</w:t>
      </w:r>
      <w:r>
        <w:rPr>
          <w:rFonts w:hint="eastAsia" w:ascii="仿宋_GB2312" w:hAnsi="仿宋_GB2312" w:cs="仿宋_GB2312"/>
          <w:sz w:val="32"/>
          <w:szCs w:val="32"/>
          <w:lang w:val="en-US" w:eastAsia="zh-CN"/>
        </w:rPr>
        <w:t>本溪市公务员医疗补助</w:t>
      </w:r>
      <w:r>
        <w:rPr>
          <w:rFonts w:hint="eastAsia" w:ascii="仿宋_GB2312" w:hAnsi="仿宋_GB2312" w:eastAsia="仿宋_GB2312" w:cs="仿宋_GB2312"/>
          <w:sz w:val="32"/>
          <w:szCs w:val="32"/>
        </w:rPr>
        <w:t>项目。</w:t>
      </w:r>
      <w:r>
        <w:rPr>
          <w:rFonts w:hint="eastAsia" w:ascii="仿宋_GB2312" w:hAnsi="仿宋_GB2312" w:cs="仿宋_GB2312"/>
          <w:sz w:val="32"/>
          <w:szCs w:val="32"/>
          <w:highlight w:val="none"/>
          <w:lang w:val="en-US" w:eastAsia="zh-CN"/>
        </w:rPr>
        <w:t>医疗补助经费的支付范围主要包括：个人医疗账户补助、基本医疗保险内的医疗补助、补充医疗保险内的医疗补助、超补充医疗保险最高支付限额以上医疗补助、特殊病种门诊医疗补助、享受优诊待遇参保人员的医疗补助、工伤和计划生育医疗费用补助。</w:t>
      </w:r>
    </w:p>
    <w:p>
      <w:pPr>
        <w:pageBreakBefore w:val="0"/>
        <w:kinsoku/>
        <w:wordWrap/>
        <w:overflowPunct/>
        <w:topLinePunct w:val="0"/>
        <w:autoSpaceDE/>
        <w:autoSpaceDN/>
        <w:bidi w:val="0"/>
        <w:adjustRightInd/>
        <w:snapToGrid/>
        <w:spacing w:line="560" w:lineRule="exact"/>
        <w:ind w:firstLine="640" w:firstLineChars="200"/>
        <w:outlineLvl w:val="1"/>
        <w:rPr>
          <w:rFonts w:hint="eastAsia" w:ascii="楷体_GB2312" w:hAnsi="楷体_GB2312" w:eastAsia="楷体_GB2312" w:cs="楷体_GB2312"/>
          <w:b w:val="0"/>
          <w:bCs w:val="0"/>
          <w:sz w:val="32"/>
          <w:szCs w:val="32"/>
          <w:lang w:val="en-US" w:eastAsia="zh-CN"/>
        </w:rPr>
      </w:pPr>
      <w:bookmarkStart w:id="70" w:name="_Toc431"/>
      <w:bookmarkStart w:id="71" w:name="_Toc2603"/>
      <w:bookmarkStart w:id="72" w:name="_Toc27913"/>
      <w:bookmarkStart w:id="73" w:name="_Toc5531"/>
      <w:bookmarkStart w:id="74" w:name="_Toc7154"/>
      <w:bookmarkStart w:id="75" w:name="_Toc21501"/>
      <w:bookmarkStart w:id="76" w:name="_Toc19996"/>
      <w:bookmarkStart w:id="77" w:name="_Toc25709"/>
      <w:bookmarkStart w:id="78" w:name="_Toc15464"/>
      <w:r>
        <w:rPr>
          <w:rFonts w:hint="eastAsia" w:ascii="楷体_GB2312" w:hAnsi="楷体_GB2312" w:eastAsia="楷体_GB2312" w:cs="楷体_GB2312"/>
          <w:b w:val="0"/>
          <w:bCs w:val="0"/>
          <w:sz w:val="32"/>
          <w:szCs w:val="32"/>
          <w:lang w:val="en-US" w:eastAsia="zh-CN"/>
        </w:rPr>
        <w:t>（二）绩效评价原则、评价方法</w:t>
      </w:r>
      <w:bookmarkEnd w:id="70"/>
      <w:bookmarkEnd w:id="71"/>
      <w:bookmarkEnd w:id="72"/>
      <w:bookmarkEnd w:id="73"/>
      <w:bookmarkEnd w:id="74"/>
      <w:bookmarkEnd w:id="75"/>
      <w:bookmarkEnd w:id="76"/>
      <w:bookmarkEnd w:id="77"/>
      <w:r>
        <w:rPr>
          <w:rFonts w:hint="eastAsia" w:ascii="楷体_GB2312" w:hAnsi="楷体_GB2312" w:eastAsia="楷体_GB2312" w:cs="楷体_GB2312"/>
          <w:b w:val="0"/>
          <w:bCs w:val="0"/>
          <w:sz w:val="32"/>
          <w:szCs w:val="32"/>
          <w:lang w:val="en-US" w:eastAsia="zh-CN"/>
        </w:rPr>
        <w:t>、评价指标体系及评价标准</w:t>
      </w:r>
      <w:bookmarkEnd w:id="78"/>
    </w:p>
    <w:p>
      <w:pPr>
        <w:keepNext w:val="0"/>
        <w:keepLines w:val="0"/>
        <w:pageBreakBefore w:val="0"/>
        <w:widowControl w:val="0"/>
        <w:tabs>
          <w:tab w:val="left" w:pos="2256"/>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rPr>
      </w:pPr>
      <w:bookmarkStart w:id="79" w:name="_Toc22029"/>
      <w:bookmarkStart w:id="80" w:name="_Toc8236"/>
      <w:r>
        <w:rPr>
          <w:rFonts w:hint="eastAsia" w:ascii="仿宋_GB2312" w:hAnsi="仿宋_GB2312" w:eastAsia="仿宋_GB2312" w:cs="仿宋_GB2312"/>
          <w:b/>
          <w:bCs/>
          <w:sz w:val="32"/>
          <w:szCs w:val="32"/>
        </w:rPr>
        <w:t>1.评价原则</w:t>
      </w:r>
      <w:bookmarkEnd w:id="79"/>
      <w:bookmarkEnd w:id="8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（1）客观公正。基于</w:t>
      </w:r>
      <w:r>
        <w:rPr>
          <w:rFonts w:hint="eastAsia" w:ascii="仿宋_GB2312" w:hAnsi="仿宋_GB2312" w:cs="仿宋_GB2312"/>
          <w:sz w:val="32"/>
          <w:szCs w:val="32"/>
          <w:lang w:val="en-US" w:eastAsia="zh-CN"/>
        </w:rPr>
        <w:t>本溪市公务员医疗保险补助</w:t>
      </w:r>
      <w:r>
        <w:rPr>
          <w:rFonts w:hint="eastAsia" w:ascii="仿宋_GB2312" w:hAnsi="仿宋_GB2312" w:eastAsia="仿宋_GB2312" w:cs="仿宋_GB2312"/>
          <w:sz w:val="32"/>
          <w:szCs w:val="32"/>
        </w:rPr>
        <w:t>实际情况和补助资金总体规模，对项目实施和资金使用情况进行客观分析，摆正立场，统一评价尺度，力求公正公平。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（2）科学合理。准确把握项目的有关政策、制度、文件精神，严格执行评价工作程序，科学合理开展评价工作。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）突出重点。在全面评价的基础上，紧密围绕</w:t>
      </w:r>
      <w:r>
        <w:rPr>
          <w:rFonts w:hint="eastAsia" w:ascii="仿宋_GB2312" w:hAnsi="仿宋_GB2312" w:cs="仿宋_GB2312"/>
          <w:sz w:val="32"/>
          <w:szCs w:val="32"/>
          <w:lang w:val="en-US" w:eastAsia="zh-CN"/>
        </w:rPr>
        <w:t>医疗</w:t>
      </w:r>
      <w:r>
        <w:rPr>
          <w:rFonts w:hint="eastAsia" w:ascii="仿宋_GB2312" w:hAnsi="仿宋_GB2312" w:eastAsia="仿宋_GB2312" w:cs="仿宋_GB2312"/>
          <w:sz w:val="32"/>
          <w:szCs w:val="32"/>
        </w:rPr>
        <w:t>补助对象精准性、补助标准合理性等情况及补助资金产生的</w:t>
      </w:r>
      <w:r>
        <w:rPr>
          <w:rFonts w:hint="eastAsia" w:ascii="仿宋_GB2312" w:hAnsi="仿宋_GB2312" w:cs="仿宋_GB2312"/>
          <w:sz w:val="32"/>
          <w:szCs w:val="32"/>
          <w:lang w:val="en-US" w:eastAsia="zh-CN"/>
        </w:rPr>
        <w:t>社会</w:t>
      </w:r>
      <w:r>
        <w:rPr>
          <w:rFonts w:hint="eastAsia" w:ascii="仿宋_GB2312" w:hAnsi="仿宋_GB2312" w:eastAsia="仿宋_GB2312" w:cs="仿宋_GB2312"/>
          <w:sz w:val="32"/>
          <w:szCs w:val="32"/>
        </w:rPr>
        <w:t>效益效果等重点内容。</w:t>
      </w:r>
    </w:p>
    <w:p>
      <w:pPr>
        <w:keepNext w:val="0"/>
        <w:keepLines w:val="0"/>
        <w:pageBreakBefore w:val="0"/>
        <w:widowControl w:val="0"/>
        <w:tabs>
          <w:tab w:val="left" w:pos="2256"/>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rPr>
      </w:pPr>
      <w:bookmarkStart w:id="81" w:name="_Toc22429"/>
      <w:bookmarkStart w:id="82" w:name="_Toc9687"/>
      <w:r>
        <w:rPr>
          <w:rFonts w:hint="eastAsia" w:ascii="仿宋_GB2312" w:hAnsi="仿宋_GB2312" w:eastAsia="仿宋_GB2312" w:cs="仿宋_GB2312"/>
          <w:b/>
          <w:bCs/>
          <w:sz w:val="32"/>
          <w:szCs w:val="32"/>
        </w:rPr>
        <w:t>2.评价方法</w:t>
      </w:r>
      <w:bookmarkEnd w:id="81"/>
      <w:bookmarkEnd w:id="8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SA"/>
        </w:rPr>
        <w:t>（1）</w:t>
      </w:r>
      <w:r>
        <w:rPr>
          <w:rFonts w:hint="default" w:ascii="仿宋_GB2312" w:hAnsi="仿宋_GB2312" w:eastAsia="仿宋_GB2312" w:cs="仿宋_GB2312"/>
          <w:b w:val="0"/>
          <w:bCs w:val="0"/>
          <w:kern w:val="2"/>
          <w:sz w:val="32"/>
          <w:szCs w:val="32"/>
          <w:lang w:val="en-US" w:eastAsia="zh-CN" w:bidi="ar-SA"/>
        </w:rPr>
        <w:t>成本效益分析法。是指将投入与产出、效益进行关联性分析的方法。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公众评判法。是指通过专家评估、</w:t>
      </w:r>
      <w:r>
        <w:rPr>
          <w:rFonts w:hint="eastAsia" w:ascii="仿宋_GB2312" w:hAnsi="仿宋_GB2312" w:eastAsia="仿宋_GB2312" w:cs="仿宋_GB2312"/>
          <w:sz w:val="32"/>
          <w:szCs w:val="32"/>
        </w:rPr>
        <w:t>受益对象和补助对象</w:t>
      </w:r>
      <w:r>
        <w:rPr>
          <w:rFonts w:ascii="仿宋_GB2312" w:hAnsi="仿宋_GB2312" w:eastAsia="仿宋_GB2312" w:cs="仿宋_GB2312"/>
          <w:sz w:val="32"/>
          <w:szCs w:val="32"/>
        </w:rPr>
        <w:t>问卷调查等方式进行评判的方法。</w:t>
      </w:r>
      <w:r>
        <w:rPr>
          <w:rFonts w:ascii="仿宋_GB2312" w:hAnsi="仿宋_GB2312" w:eastAsia="仿宋_GB2312" w:cs="仿宋_GB2312"/>
          <w:sz w:val="32"/>
          <w:szCs w:val="32"/>
          <w:highlight w:val="none"/>
        </w:rPr>
        <w:t>项目通过聘请绩效领域</w:t>
      </w:r>
      <w:r>
        <w:rPr>
          <w:rFonts w:hint="eastAsia" w:ascii="仿宋_GB2312" w:hAnsi="仿宋_GB2312" w:eastAsia="仿宋_GB2312" w:cs="仿宋_GB2312"/>
          <w:sz w:val="32"/>
          <w:szCs w:val="32"/>
          <w:highlight w:val="none"/>
        </w:rPr>
        <w:t>专家</w:t>
      </w:r>
      <w:r>
        <w:rPr>
          <w:rFonts w:ascii="仿宋_GB2312" w:hAnsi="仿宋_GB2312" w:eastAsia="仿宋_GB2312" w:cs="仿宋_GB2312"/>
          <w:sz w:val="32"/>
          <w:szCs w:val="32"/>
          <w:highlight w:val="none"/>
        </w:rPr>
        <w:t>阅读分析项目相关资料，对项目的评价指标体系及总体结论给出相应的意见建议。</w:t>
      </w:r>
      <w:r>
        <w:rPr>
          <w:rFonts w:ascii="仿宋_GB2312" w:hAnsi="仿宋_GB2312" w:eastAsia="仿宋_GB2312" w:cs="仿宋_GB2312"/>
          <w:sz w:val="32"/>
          <w:szCs w:val="32"/>
        </w:rPr>
        <w:t>通过</w:t>
      </w:r>
      <w:r>
        <w:rPr>
          <w:rFonts w:hint="eastAsia" w:ascii="仿宋_GB2312" w:hAnsi="仿宋_GB2312" w:eastAsia="仿宋_GB2312" w:cs="仿宋_GB2312"/>
          <w:sz w:val="32"/>
          <w:szCs w:val="32"/>
        </w:rPr>
        <w:t>对补助对象和受益对象开展抽样</w:t>
      </w:r>
      <w:r>
        <w:rPr>
          <w:rFonts w:ascii="仿宋_GB2312" w:hAnsi="仿宋_GB2312" w:eastAsia="仿宋_GB2312" w:cs="仿宋_GB2312"/>
          <w:sz w:val="32"/>
          <w:szCs w:val="32"/>
        </w:rPr>
        <w:t>问卷调查做出客观评判。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座谈访谈法。</w:t>
      </w:r>
      <w:r>
        <w:rPr>
          <w:rFonts w:hint="eastAsia" w:ascii="仿宋_GB2312" w:hAnsi="仿宋_GB2312" w:eastAsia="仿宋_GB2312" w:cs="仿宋_GB2312"/>
          <w:sz w:val="32"/>
          <w:szCs w:val="32"/>
        </w:rPr>
        <w:t>通过</w:t>
      </w:r>
      <w:r>
        <w:rPr>
          <w:rFonts w:ascii="仿宋_GB2312" w:hAnsi="仿宋_GB2312" w:eastAsia="仿宋_GB2312" w:cs="仿宋_GB2312"/>
          <w:sz w:val="32"/>
          <w:szCs w:val="32"/>
        </w:rPr>
        <w:t>与</w:t>
      </w:r>
      <w:r>
        <w:rPr>
          <w:rFonts w:hint="eastAsia" w:ascii="仿宋_GB2312" w:hAnsi="仿宋_GB2312" w:cs="仿宋_GB2312"/>
          <w:sz w:val="32"/>
          <w:szCs w:val="32"/>
          <w:lang w:val="en-US" w:eastAsia="zh-CN"/>
        </w:rPr>
        <w:t>医保中心财务负责人，参保管理部负责人及医疗补助资金对定点医疗机构补助部门负责人</w:t>
      </w:r>
      <w:r>
        <w:rPr>
          <w:rFonts w:hint="eastAsia" w:ascii="仿宋_GB2312" w:hAnsi="仿宋_GB2312" w:eastAsia="仿宋_GB2312" w:cs="仿宋_GB2312"/>
          <w:sz w:val="32"/>
          <w:szCs w:val="32"/>
        </w:rPr>
        <w:t>开展现场座谈访谈，</w:t>
      </w:r>
      <w:r>
        <w:rPr>
          <w:rFonts w:ascii="仿宋_GB2312" w:hAnsi="仿宋_GB2312" w:eastAsia="仿宋_GB2312" w:cs="仿宋_GB2312"/>
          <w:sz w:val="32"/>
          <w:szCs w:val="32"/>
        </w:rPr>
        <w:t>实事求是衡量其</w:t>
      </w:r>
      <w:r>
        <w:rPr>
          <w:rFonts w:hint="eastAsia" w:ascii="仿宋_GB2312" w:hAnsi="仿宋_GB2312" w:cs="仿宋_GB2312"/>
          <w:sz w:val="32"/>
          <w:szCs w:val="32"/>
          <w:lang w:val="en-US" w:eastAsia="zh-CN"/>
        </w:rPr>
        <w:t>医疗补助经费</w:t>
      </w:r>
      <w:r>
        <w:rPr>
          <w:rFonts w:hint="eastAsia" w:ascii="仿宋_GB2312" w:hAnsi="仿宋_GB2312" w:eastAsia="仿宋_GB2312" w:cs="仿宋_GB2312"/>
          <w:sz w:val="32"/>
          <w:szCs w:val="32"/>
        </w:rPr>
        <w:t>及资金管理情况、产出及效益情况等内容</w:t>
      </w:r>
      <w:r>
        <w:rPr>
          <w:rFonts w:ascii="仿宋_GB2312" w:hAnsi="仿宋_GB2312" w:eastAsia="仿宋_GB2312" w:cs="仿宋_GB2312"/>
          <w:sz w:val="32"/>
          <w:szCs w:val="32"/>
        </w:rPr>
        <w:t>。听取利益相关方的意见和观点，并核实相关信息和数据。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问卷调查法</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highlight w:val="none"/>
        </w:rPr>
        <w:t>针对</w:t>
      </w:r>
      <w:r>
        <w:rPr>
          <w:rFonts w:hint="eastAsia" w:ascii="仿宋_GB2312" w:hAnsi="仿宋_GB2312" w:eastAsia="仿宋_GB2312" w:cs="仿宋_GB2312"/>
          <w:sz w:val="32"/>
          <w:szCs w:val="32"/>
          <w:highlight w:val="none"/>
          <w:lang w:val="en-US" w:eastAsia="zh-CN"/>
        </w:rPr>
        <w:t>本项目</w:t>
      </w:r>
      <w:r>
        <w:rPr>
          <w:rFonts w:hint="eastAsia" w:ascii="仿宋_GB2312" w:hAnsi="仿宋_GB2312" w:eastAsia="仿宋_GB2312" w:cs="仿宋_GB2312"/>
          <w:sz w:val="32"/>
          <w:szCs w:val="32"/>
          <w:highlight w:val="none"/>
        </w:rPr>
        <w:t>涉及的</w:t>
      </w:r>
      <w:r>
        <w:rPr>
          <w:rFonts w:hint="eastAsia" w:ascii="仿宋_GB2312" w:hAnsi="仿宋_GB2312" w:cs="仿宋_GB2312"/>
          <w:sz w:val="32"/>
          <w:szCs w:val="32"/>
          <w:highlight w:val="none"/>
          <w:lang w:val="en-US" w:eastAsia="zh-CN"/>
        </w:rPr>
        <w:t>享受医疗保险补助的本溪市公务员</w:t>
      </w:r>
      <w:r>
        <w:rPr>
          <w:rFonts w:hint="eastAsia" w:ascii="仿宋_GB2312" w:hAnsi="仿宋_GB2312" w:eastAsia="仿宋_GB2312" w:cs="仿宋_GB2312"/>
          <w:sz w:val="32"/>
          <w:szCs w:val="32"/>
          <w:highlight w:val="none"/>
        </w:rPr>
        <w:t>，开展服务对象满意度问卷调查，问卷调查结束后进行数据整理和结果分析。</w:t>
      </w:r>
    </w:p>
    <w:p>
      <w:pPr>
        <w:keepNext w:val="0"/>
        <w:keepLines w:val="0"/>
        <w:pageBreakBefore w:val="0"/>
        <w:widowControl w:val="0"/>
        <w:tabs>
          <w:tab w:val="left" w:pos="2256"/>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lang w:val="en-US" w:eastAsia="zh-CN"/>
        </w:rPr>
      </w:pPr>
      <w:bookmarkStart w:id="83" w:name="_Toc14783"/>
      <w:bookmarkStart w:id="84" w:name="_Toc4477"/>
      <w:bookmarkStart w:id="85" w:name="_Toc18032"/>
      <w:bookmarkStart w:id="86" w:name="_Toc24593"/>
      <w:bookmarkStart w:id="87" w:name="_Toc27607"/>
      <w:bookmarkStart w:id="88" w:name="_Toc3822"/>
      <w:r>
        <w:rPr>
          <w:rFonts w:hint="eastAsia" w:ascii="仿宋_GB2312" w:hAnsi="仿宋_GB2312" w:eastAsia="仿宋_GB2312" w:cs="仿宋_GB2312"/>
          <w:b/>
          <w:bCs/>
          <w:sz w:val="32"/>
          <w:szCs w:val="32"/>
          <w:lang w:val="en-US" w:eastAsia="zh-CN"/>
        </w:rPr>
        <w:t>3.评价指标体系及评价标准</w:t>
      </w:r>
      <w:bookmarkEnd w:id="83"/>
      <w:bookmarkEnd w:id="84"/>
      <w:bookmarkEnd w:id="85"/>
      <w:bookmarkEnd w:id="86"/>
      <w:bookmarkEnd w:id="87"/>
      <w:bookmarkEnd w:id="88"/>
    </w:p>
    <w:p>
      <w:pPr>
        <w:keepNext w:val="0"/>
        <w:keepLines w:val="0"/>
        <w:pageBreakBefore w:val="0"/>
        <w:widowControl w:val="0"/>
        <w:tabs>
          <w:tab w:val="left" w:pos="22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bookmarkStart w:id="89" w:name="_Toc19113"/>
      <w:r>
        <w:rPr>
          <w:rFonts w:hint="eastAsia" w:ascii="仿宋_GB2312" w:hAnsi="仿宋_GB2312" w:cs="仿宋_GB2312"/>
          <w:b w:val="0"/>
          <w:bCs w:val="0"/>
          <w:sz w:val="32"/>
          <w:szCs w:val="32"/>
          <w:lang w:val="en-US" w:eastAsia="zh-CN"/>
        </w:rPr>
        <w:t>（1）</w:t>
      </w:r>
      <w:r>
        <w:rPr>
          <w:rFonts w:hint="eastAsia" w:ascii="仿宋_GB2312" w:hAnsi="仿宋_GB2312" w:eastAsia="仿宋_GB2312" w:cs="仿宋_GB2312"/>
          <w:b w:val="0"/>
          <w:bCs w:val="0"/>
          <w:sz w:val="32"/>
          <w:szCs w:val="32"/>
        </w:rPr>
        <w:t>评价指标体系</w:t>
      </w:r>
      <w:bookmarkEnd w:id="8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cs="仿宋_GB2312"/>
          <w:sz w:val="32"/>
          <w:szCs w:val="32"/>
          <w:lang w:val="en-US" w:eastAsia="zh-CN"/>
        </w:rPr>
      </w:pPr>
      <w:r>
        <w:rPr>
          <w:rFonts w:ascii="仿宋_GB2312" w:hAnsi="仿宋_GB2312" w:eastAsia="仿宋_GB2312" w:cs="仿宋_GB2312"/>
          <w:sz w:val="32"/>
          <w:szCs w:val="32"/>
        </w:rPr>
        <w:t>本次设计的绩效评价指标体系包括4项一级指标、1</w:t>
      </w:r>
      <w:r>
        <w:rPr>
          <w:rFonts w:hint="eastAsia" w:ascii="仿宋_GB2312" w:hAnsi="仿宋_GB2312" w:cs="仿宋_GB2312"/>
          <w:sz w:val="32"/>
          <w:szCs w:val="32"/>
          <w:lang w:val="en-US" w:eastAsia="zh-CN"/>
        </w:rPr>
        <w:t>0</w:t>
      </w:r>
      <w:r>
        <w:rPr>
          <w:rFonts w:ascii="仿宋_GB2312" w:hAnsi="仿宋_GB2312" w:eastAsia="仿宋_GB2312" w:cs="仿宋_GB2312"/>
          <w:sz w:val="32"/>
          <w:szCs w:val="32"/>
        </w:rPr>
        <w:t>项二级指标、</w:t>
      </w:r>
      <w:r>
        <w:rPr>
          <w:rFonts w:hint="eastAsia" w:ascii="仿宋_GB2312" w:hAnsi="仿宋_GB2312" w:cs="仿宋_GB2312"/>
          <w:sz w:val="32"/>
          <w:szCs w:val="32"/>
          <w:lang w:val="en-US" w:eastAsia="zh-CN"/>
        </w:rPr>
        <w:t>18</w:t>
      </w:r>
      <w:r>
        <w:rPr>
          <w:rFonts w:ascii="仿宋_GB2312" w:hAnsi="仿宋_GB2312" w:eastAsia="仿宋_GB2312" w:cs="仿宋_GB2312"/>
          <w:sz w:val="32"/>
          <w:szCs w:val="32"/>
        </w:rPr>
        <w:t>项三级指标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指标分值满分为100分。</w:t>
      </w:r>
      <w:r>
        <w:rPr>
          <w:rFonts w:hint="eastAsia" w:ascii="仿宋_GB2312" w:hAnsi="仿宋_GB2312" w:eastAsia="仿宋_GB2312" w:cs="仿宋_GB2312"/>
          <w:sz w:val="32"/>
          <w:szCs w:val="32"/>
        </w:rPr>
        <w:t>一级指标框架分为</w:t>
      </w:r>
      <w:r>
        <w:rPr>
          <w:rFonts w:ascii="仿宋_GB2312" w:hAnsi="仿宋_GB2312" w:eastAsia="仿宋_GB2312" w:cs="仿宋_GB2312"/>
          <w:sz w:val="32"/>
          <w:szCs w:val="32"/>
        </w:rPr>
        <w:t>决策、过程、产出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效益</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个维度</w:t>
      </w:r>
      <w:r>
        <w:rPr>
          <w:rFonts w:hint="eastAsia" w:ascii="仿宋_GB2312" w:hAnsi="仿宋_GB2312" w:eastAsia="仿宋_GB2312" w:cs="仿宋_GB2312"/>
          <w:sz w:val="32"/>
          <w:szCs w:val="32"/>
        </w:rPr>
        <w:t>。</w:t>
      </w:r>
      <w:r>
        <w:rPr>
          <w:rFonts w:ascii="仿宋_GB2312" w:hAnsi="仿宋_GB2312" w:eastAsia="仿宋_GB2312" w:cs="仿宋_GB2312"/>
          <w:b/>
          <w:bCs/>
          <w:sz w:val="32"/>
          <w:szCs w:val="32"/>
        </w:rPr>
        <w:t>一是决策（1</w:t>
      </w:r>
      <w:r>
        <w:rPr>
          <w:rFonts w:hint="eastAsia" w:ascii="仿宋_GB2312" w:hAnsi="仿宋_GB2312" w:cs="仿宋_GB2312"/>
          <w:b/>
          <w:bCs/>
          <w:sz w:val="32"/>
          <w:szCs w:val="32"/>
          <w:lang w:val="en-US" w:eastAsia="zh-CN"/>
        </w:rPr>
        <w:t>5</w:t>
      </w:r>
      <w:r>
        <w:rPr>
          <w:rFonts w:ascii="仿宋_GB2312" w:hAnsi="仿宋_GB2312" w:eastAsia="仿宋_GB2312" w:cs="仿宋_GB2312"/>
          <w:b/>
          <w:bCs/>
          <w:sz w:val="32"/>
          <w:szCs w:val="32"/>
        </w:rPr>
        <w:t>分）</w:t>
      </w:r>
      <w:r>
        <w:rPr>
          <w:rFonts w:ascii="仿宋_GB2312" w:hAnsi="仿宋_GB2312" w:eastAsia="仿宋_GB2312" w:cs="仿宋_GB2312"/>
          <w:sz w:val="32"/>
          <w:szCs w:val="32"/>
        </w:rPr>
        <w:t>，主要评价项目</w:t>
      </w:r>
      <w:r>
        <w:rPr>
          <w:rFonts w:hint="eastAsia" w:ascii="仿宋_GB2312" w:hAnsi="仿宋_GB2312" w:eastAsia="仿宋_GB2312" w:cs="仿宋_GB2312"/>
          <w:sz w:val="32"/>
          <w:szCs w:val="32"/>
        </w:rPr>
        <w:t>立项、</w:t>
      </w:r>
      <w:r>
        <w:rPr>
          <w:rFonts w:ascii="仿宋_GB2312" w:hAnsi="仿宋_GB2312" w:eastAsia="仿宋_GB2312" w:cs="仿宋_GB2312"/>
          <w:sz w:val="32"/>
          <w:szCs w:val="32"/>
        </w:rPr>
        <w:t>绩效目标</w:t>
      </w:r>
      <w:r>
        <w:rPr>
          <w:rFonts w:hint="eastAsia" w:ascii="仿宋_GB2312" w:hAnsi="仿宋_GB2312" w:eastAsia="仿宋_GB2312" w:cs="仿宋_GB2312"/>
          <w:sz w:val="32"/>
          <w:szCs w:val="32"/>
        </w:rPr>
        <w:t>情况</w:t>
      </w:r>
      <w:r>
        <w:rPr>
          <w:rFonts w:ascii="仿宋_GB2312" w:hAnsi="仿宋_GB2312" w:eastAsia="仿宋_GB2312" w:cs="仿宋_GB2312"/>
          <w:sz w:val="32"/>
          <w:szCs w:val="32"/>
        </w:rPr>
        <w:t>；</w:t>
      </w:r>
      <w:r>
        <w:rPr>
          <w:rFonts w:ascii="仿宋_GB2312" w:hAnsi="仿宋_GB2312" w:eastAsia="仿宋_GB2312" w:cs="仿宋_GB2312"/>
          <w:b/>
          <w:bCs/>
          <w:sz w:val="32"/>
          <w:szCs w:val="32"/>
        </w:rPr>
        <w:t>二是过程（</w:t>
      </w:r>
      <w:r>
        <w:rPr>
          <w:rFonts w:hint="eastAsia" w:ascii="仿宋_GB2312" w:hAnsi="仿宋_GB2312" w:cs="仿宋_GB2312"/>
          <w:b/>
          <w:bCs/>
          <w:sz w:val="32"/>
          <w:szCs w:val="32"/>
          <w:lang w:val="en-US" w:eastAsia="zh-CN"/>
        </w:rPr>
        <w:t>25</w:t>
      </w:r>
      <w:r>
        <w:rPr>
          <w:rFonts w:ascii="仿宋_GB2312" w:hAnsi="仿宋_GB2312" w:eastAsia="仿宋_GB2312" w:cs="仿宋_GB2312"/>
          <w:b/>
          <w:bCs/>
          <w:sz w:val="32"/>
          <w:szCs w:val="32"/>
        </w:rPr>
        <w:t>分）</w:t>
      </w:r>
      <w:r>
        <w:rPr>
          <w:rFonts w:ascii="仿宋_GB2312" w:hAnsi="仿宋_GB2312" w:eastAsia="仿宋_GB2312" w:cs="仿宋_GB2312"/>
          <w:sz w:val="32"/>
          <w:szCs w:val="32"/>
        </w:rPr>
        <w:t>，主要</w:t>
      </w:r>
      <w:r>
        <w:rPr>
          <w:rFonts w:hint="eastAsia" w:ascii="仿宋_GB2312" w:hAnsi="仿宋_GB2312" w:eastAsia="仿宋_GB2312" w:cs="仿宋_GB2312"/>
          <w:sz w:val="32"/>
          <w:szCs w:val="32"/>
        </w:rPr>
        <w:t>评价</w:t>
      </w:r>
      <w:r>
        <w:rPr>
          <w:rFonts w:ascii="仿宋_GB2312" w:hAnsi="仿宋_GB2312" w:eastAsia="仿宋_GB2312" w:cs="仿宋_GB2312"/>
          <w:sz w:val="32"/>
          <w:szCs w:val="32"/>
        </w:rPr>
        <w:t>项目的</w:t>
      </w:r>
      <w:r>
        <w:rPr>
          <w:rFonts w:hint="eastAsia" w:ascii="仿宋_GB2312" w:hAnsi="仿宋_GB2312" w:eastAsia="仿宋_GB2312" w:cs="仿宋_GB2312"/>
          <w:sz w:val="32"/>
          <w:szCs w:val="32"/>
        </w:rPr>
        <w:t>组织实施</w:t>
      </w:r>
      <w:r>
        <w:rPr>
          <w:rFonts w:hint="eastAsia" w:ascii="仿宋_GB2312" w:hAnsi="仿宋_GB2312" w:cs="仿宋_GB2312"/>
          <w:sz w:val="32"/>
          <w:szCs w:val="32"/>
          <w:lang w:val="en-US" w:eastAsia="zh-CN"/>
        </w:rPr>
        <w:t>和</w:t>
      </w:r>
      <w:r>
        <w:rPr>
          <w:rFonts w:hint="eastAsia" w:ascii="仿宋_GB2312" w:hAnsi="仿宋_GB2312" w:eastAsia="仿宋_GB2312" w:cs="仿宋_GB2312"/>
          <w:sz w:val="32"/>
          <w:szCs w:val="32"/>
        </w:rPr>
        <w:t>资金管理情况</w:t>
      </w:r>
      <w:r>
        <w:rPr>
          <w:rFonts w:ascii="仿宋_GB2312" w:hAnsi="仿宋_GB2312" w:eastAsia="仿宋_GB2312" w:cs="仿宋_GB2312"/>
          <w:sz w:val="32"/>
          <w:szCs w:val="32"/>
        </w:rPr>
        <w:t>；</w:t>
      </w:r>
      <w:r>
        <w:rPr>
          <w:rFonts w:ascii="仿宋_GB2312" w:hAnsi="仿宋_GB2312" w:eastAsia="仿宋_GB2312" w:cs="仿宋_GB2312"/>
          <w:b/>
          <w:bCs/>
          <w:sz w:val="32"/>
          <w:szCs w:val="32"/>
        </w:rPr>
        <w:t>三是产出（</w:t>
      </w:r>
      <w:r>
        <w:rPr>
          <w:rFonts w:hint="eastAsia" w:ascii="仿宋_GB2312" w:hAnsi="仿宋_GB2312" w:cs="仿宋_GB2312"/>
          <w:b/>
          <w:bCs/>
          <w:sz w:val="32"/>
          <w:szCs w:val="32"/>
          <w:lang w:val="en-US" w:eastAsia="zh-CN"/>
        </w:rPr>
        <w:t>3</w:t>
      </w:r>
      <w:r>
        <w:rPr>
          <w:rFonts w:ascii="仿宋_GB2312" w:hAnsi="仿宋_GB2312" w:eastAsia="仿宋_GB2312" w:cs="仿宋_GB2312"/>
          <w:b/>
          <w:bCs/>
          <w:sz w:val="32"/>
          <w:szCs w:val="32"/>
        </w:rPr>
        <w:t>5分）</w:t>
      </w:r>
      <w:r>
        <w:rPr>
          <w:rFonts w:ascii="仿宋_GB2312" w:hAnsi="仿宋_GB2312" w:eastAsia="仿宋_GB2312" w:cs="仿宋_GB2312"/>
          <w:sz w:val="32"/>
          <w:szCs w:val="32"/>
        </w:rPr>
        <w:t>，主要评价</w:t>
      </w:r>
      <w:r>
        <w:rPr>
          <w:rFonts w:hint="eastAsia" w:ascii="仿宋_GB2312" w:hAnsi="仿宋_GB2312" w:cs="仿宋_GB2312"/>
          <w:sz w:val="32"/>
          <w:szCs w:val="32"/>
          <w:lang w:val="en-US" w:eastAsia="zh-CN"/>
        </w:rPr>
        <w:t>数量指标、质量指标、时效指标</w:t>
      </w:r>
      <w:r>
        <w:rPr>
          <w:rFonts w:ascii="仿宋_GB2312" w:hAnsi="仿宋_GB2312" w:eastAsia="仿宋_GB2312" w:cs="仿宋_GB2312"/>
          <w:sz w:val="32"/>
          <w:szCs w:val="32"/>
        </w:rPr>
        <w:t>等情况；</w:t>
      </w:r>
      <w:r>
        <w:rPr>
          <w:rFonts w:ascii="仿宋_GB2312" w:hAnsi="仿宋_GB2312" w:eastAsia="仿宋_GB2312" w:cs="仿宋_GB2312"/>
          <w:b/>
          <w:bCs/>
          <w:sz w:val="32"/>
          <w:szCs w:val="32"/>
        </w:rPr>
        <w:t>四是效益（</w:t>
      </w:r>
      <w:r>
        <w:rPr>
          <w:rFonts w:hint="eastAsia" w:ascii="仿宋_GB2312" w:hAnsi="仿宋_GB2312" w:cs="仿宋_GB2312"/>
          <w:b/>
          <w:bCs/>
          <w:sz w:val="32"/>
          <w:szCs w:val="32"/>
          <w:lang w:val="en-US" w:eastAsia="zh-CN"/>
        </w:rPr>
        <w:t>2</w:t>
      </w:r>
      <w:r>
        <w:rPr>
          <w:rFonts w:ascii="仿宋_GB2312" w:hAnsi="仿宋_GB2312" w:eastAsia="仿宋_GB2312" w:cs="仿宋_GB2312"/>
          <w:b/>
          <w:bCs/>
          <w:sz w:val="32"/>
          <w:szCs w:val="32"/>
        </w:rPr>
        <w:t>5分）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主要评价</w:t>
      </w:r>
      <w:r>
        <w:rPr>
          <w:rFonts w:hint="eastAsia" w:ascii="仿宋_GB2312" w:hAnsi="仿宋_GB2312" w:cs="仿宋_GB2312"/>
          <w:sz w:val="32"/>
          <w:szCs w:val="32"/>
          <w:lang w:val="en-US" w:eastAsia="zh-CN"/>
        </w:rPr>
        <w:t>社会效益、可持续性、满意度</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w:t>
      </w:r>
      <w:r>
        <w:rPr>
          <w:rFonts w:hint="eastAsia" w:ascii="仿宋_GB2312" w:hAnsi="仿宋_GB2312" w:cs="仿宋_GB2312"/>
          <w:sz w:val="32"/>
          <w:szCs w:val="32"/>
          <w:lang w:val="en-US" w:eastAsia="zh-CN"/>
        </w:rPr>
        <w:t>见表2-1（详见附件1）。</w:t>
      </w:r>
    </w:p>
    <w:p>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sz w:val="24"/>
          <w:szCs w:val="24"/>
        </w:rPr>
      </w:pPr>
      <w:r>
        <w:rPr>
          <w:rFonts w:hint="eastAsia" w:ascii="黑体" w:hAnsi="黑体" w:eastAsia="黑体" w:cs="黑体"/>
          <w:b w:val="0"/>
          <w:bCs w:val="0"/>
          <w:i w:val="0"/>
          <w:iCs w:val="0"/>
          <w:color w:val="000000"/>
          <w:kern w:val="0"/>
          <w:sz w:val="24"/>
          <w:szCs w:val="24"/>
          <w:u w:val="none"/>
          <w:lang w:val="en-US" w:eastAsia="zh-CN" w:bidi="ar"/>
        </w:rPr>
        <w:t>表2-1 本溪市公务员医疗补助项目绩效评价指标体系</w:t>
      </w:r>
    </w:p>
    <w:tbl>
      <w:tblPr>
        <w:tblStyle w:val="12"/>
        <w:tblpPr w:leftFromText="181" w:rightFromText="181" w:vertAnchor="text" w:horzAnchor="page" w:tblpXSpec="center" w:tblpY="1"/>
        <w:tblOverlap w:val="never"/>
        <w:tblW w:w="88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1150"/>
        <w:gridCol w:w="620"/>
        <w:gridCol w:w="1870"/>
        <w:gridCol w:w="730"/>
        <w:gridCol w:w="3030"/>
        <w:gridCol w:w="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8" w:hRule="atLeast"/>
          <w:tblHeader/>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lang w:val="en-US" w:eastAsia="zh-CN"/>
              </w:rPr>
              <w:t>序号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lang w:val="en-US" w:eastAsia="zh-CN"/>
              </w:rPr>
              <w:t>一级指标</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lang w:val="en-US" w:eastAsia="zh-CN"/>
              </w:rPr>
              <w:t>分值</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lang w:val="en-US" w:eastAsia="zh-CN"/>
              </w:rPr>
              <w:t>二级指标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lang w:val="en-US" w:eastAsia="zh-CN"/>
              </w:rPr>
              <w:t>分值</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lang w:val="en-US" w:eastAsia="zh-CN"/>
              </w:rPr>
              <w:t>三级指标</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lang w:val="en-US" w:eastAsia="zh-CN"/>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8" w:hRule="atLeast"/>
          <w:tblHeader/>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1</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决策</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15</w:t>
            </w: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项目立项</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立项依据充分性</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8" w:hRule="atLeast"/>
          <w:tblHeader/>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2</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立项程序规范性</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8" w:hRule="atLeast"/>
          <w:tblHeader/>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3</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绩效目标</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绩效目标合理性</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8" w:hRule="atLeast"/>
          <w:tblHeader/>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4</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绩效指标明确性</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8" w:hRule="atLeast"/>
          <w:tblHeader/>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5</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过程</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25</w:t>
            </w: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组织实施</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管理制度健全性</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8" w:hRule="atLeast"/>
          <w:tblHeader/>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6</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制度执行有效性</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blHeader/>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7</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资金管理</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17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资金到位率</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8" w:hRule="atLeast"/>
          <w:tblHeader/>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8</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预算执行率</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8" w:hRule="atLeast"/>
          <w:tblHeader/>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9</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资金使用合规性</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8" w:hRule="atLeast"/>
          <w:tblHeader/>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10</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产出</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35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数量指标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参保人数</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atLeast"/>
          <w:tblHeader/>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11</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质量指标</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23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补助覆盖率</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8" w:hRule="atLeast"/>
          <w:tblHeader/>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12</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医疗补助按要求执行情况</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8" w:hRule="atLeast"/>
          <w:tblHeader/>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13</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资料审核准确性</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8" w:hRule="atLeast"/>
          <w:tblHeader/>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14</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时效指标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资金拨付及时率</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blHeader/>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15</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效益</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25</w:t>
            </w: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社会效益</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10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保障公务员医疗补助标准不降低</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8" w:hRule="atLeast"/>
          <w:tblHeader/>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16</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提高医保重要政策知晓度</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atLeast"/>
          <w:tblHeader/>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17</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可持续性</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政策延续性</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blHeader/>
          <w:jc w:val="center"/>
        </w:trPr>
        <w:tc>
          <w:tcPr>
            <w:tcW w:w="6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18</w:t>
            </w:r>
          </w:p>
        </w:tc>
        <w:tc>
          <w:tcPr>
            <w:tcW w:w="115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62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sz w:val="20"/>
                <w:szCs w:val="20"/>
              </w:rPr>
            </w:pPr>
          </w:p>
        </w:tc>
        <w:tc>
          <w:tcPr>
            <w:tcW w:w="187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满意度</w:t>
            </w:r>
          </w:p>
        </w:tc>
        <w:tc>
          <w:tcPr>
            <w:tcW w:w="73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10</w:t>
            </w:r>
          </w:p>
        </w:tc>
        <w:tc>
          <w:tcPr>
            <w:tcW w:w="303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公务员满意度</w:t>
            </w:r>
          </w:p>
        </w:tc>
        <w:tc>
          <w:tcPr>
            <w:tcW w:w="83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8" w:hRule="atLeast"/>
          <w:tblHeader/>
          <w:jc w:val="center"/>
        </w:trPr>
        <w:tc>
          <w:tcPr>
            <w:tcW w:w="18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lang w:val="en-US" w:eastAsia="zh-CN"/>
              </w:rPr>
              <w:t>合 计</w:t>
            </w:r>
          </w:p>
        </w:tc>
        <w:tc>
          <w:tcPr>
            <w:tcW w:w="6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lang w:val="en-US" w:eastAsia="zh-CN"/>
              </w:rPr>
              <w:t>100</w:t>
            </w:r>
          </w:p>
        </w:tc>
        <w:tc>
          <w:tcPr>
            <w:tcW w:w="18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sz w:val="20"/>
                <w:szCs w:val="20"/>
              </w:rPr>
            </w:pP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lang w:val="en-US" w:eastAsia="zh-CN"/>
              </w:rPr>
              <w:t>100</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sz w:val="20"/>
                <w:szCs w:val="20"/>
              </w:rPr>
            </w:pPr>
          </w:p>
        </w:tc>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lang w:val="en-US" w:eastAsia="zh-CN"/>
              </w:rPr>
              <w:t>100</w:t>
            </w:r>
          </w:p>
        </w:tc>
      </w:tr>
    </w:tbl>
    <w:p>
      <w:pPr>
        <w:keepNext w:val="0"/>
        <w:keepLines w:val="0"/>
        <w:pageBreakBefore w:val="0"/>
        <w:widowControl w:val="0"/>
        <w:tabs>
          <w:tab w:val="left" w:pos="2256"/>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评价标准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本次绩效评价综合绩效级别分为4个等级：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综合得分在90-100分（含90分）为优；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综合得分在80-90分（含80分）为良；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综合得分在60-80分（含60分）为中；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综合得分在60分以下为差。</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rPr>
      </w:pPr>
      <w:r>
        <w:rPr>
          <w:rFonts w:hint="eastAsia" w:ascii="仿宋_GB2312" w:hAnsi="仿宋_GB2312" w:eastAsia="仿宋_GB2312" w:cs="仿宋_GB2312"/>
          <w:kern w:val="0"/>
          <w:sz w:val="32"/>
          <w:szCs w:val="32"/>
        </w:rPr>
        <w:t>若项目缺乏能够证明现有指标的佐证资料，则相应的指标项不得分。若预算主管部门、预算单位与项目实施单位无法对本次绩效目标和指标的完成情况等达成一致，则项目定级结果为无法评定等级。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90" w:name="_Toc24165"/>
      <w:bookmarkStart w:id="91" w:name="_Toc6844"/>
      <w:bookmarkStart w:id="92" w:name="_Toc26864"/>
      <w:bookmarkStart w:id="93" w:name="_Toc12102"/>
      <w:bookmarkStart w:id="94" w:name="_Toc26295"/>
      <w:bookmarkStart w:id="95" w:name="_Toc24063"/>
      <w:bookmarkStart w:id="96" w:name="_Toc31204"/>
      <w:bookmarkStart w:id="97" w:name="_Toc23835"/>
      <w:r>
        <w:rPr>
          <w:rFonts w:hint="eastAsia" w:ascii="楷体_GB2312" w:hAnsi="楷体_GB2312" w:eastAsia="楷体_GB2312" w:cs="楷体_GB2312"/>
          <w:b w:val="0"/>
          <w:bCs w:val="0"/>
          <w:sz w:val="32"/>
          <w:szCs w:val="32"/>
          <w:lang w:val="en-US" w:eastAsia="zh-CN"/>
        </w:rPr>
        <w:t>（三）绩效评价工作过程</w:t>
      </w:r>
      <w:bookmarkEnd w:id="90"/>
      <w:bookmarkEnd w:id="91"/>
      <w:bookmarkEnd w:id="92"/>
      <w:bookmarkEnd w:id="93"/>
      <w:bookmarkEnd w:id="94"/>
      <w:bookmarkEnd w:id="95"/>
      <w:bookmarkEnd w:id="96"/>
      <w:bookmarkEnd w:id="9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本次评价工作主要分为四个阶段，包括前期准备、组织实施、分析评价、撰写与提交报告。具体实施过程如下：</w:t>
      </w:r>
    </w:p>
    <w:p>
      <w:pPr>
        <w:keepNext w:val="0"/>
        <w:keepLines w:val="0"/>
        <w:pageBreakBefore w:val="0"/>
        <w:widowControl w:val="0"/>
        <w:tabs>
          <w:tab w:val="left" w:pos="2256"/>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lang w:val="en-US" w:eastAsia="zh-CN"/>
        </w:rPr>
      </w:pPr>
      <w:bookmarkStart w:id="98" w:name="_Toc13354"/>
      <w:bookmarkStart w:id="99" w:name="_Toc3094"/>
      <w:r>
        <w:rPr>
          <w:rFonts w:hint="eastAsia" w:ascii="仿宋_GB2312" w:hAnsi="仿宋_GB2312" w:eastAsia="仿宋_GB2312" w:cs="仿宋_GB2312"/>
          <w:b/>
          <w:bCs/>
          <w:sz w:val="32"/>
          <w:szCs w:val="32"/>
          <w:lang w:val="en-US" w:eastAsia="zh-CN"/>
        </w:rPr>
        <w:t>1.前期准备阶段</w:t>
      </w:r>
      <w:bookmarkEnd w:id="98"/>
      <w:bookmarkEnd w:id="9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本阶段的主要工作内容为成立绩效评价工作组，与</w:t>
      </w:r>
      <w:r>
        <w:rPr>
          <w:rFonts w:hint="eastAsia" w:ascii="仿宋_GB2312" w:hAnsi="仿宋_GB2312" w:cs="仿宋_GB2312"/>
          <w:sz w:val="32"/>
          <w:szCs w:val="32"/>
          <w:highlight w:val="none"/>
          <w:lang w:val="en-US" w:eastAsia="zh-CN"/>
        </w:rPr>
        <w:t>本溪</w:t>
      </w:r>
      <w:r>
        <w:rPr>
          <w:rFonts w:hint="eastAsia" w:ascii="仿宋_GB2312" w:hAnsi="仿宋_GB2312" w:eastAsia="仿宋_GB2312" w:cs="仿宋_GB2312"/>
          <w:sz w:val="32"/>
          <w:szCs w:val="32"/>
          <w:highlight w:val="none"/>
          <w:lang w:val="en-US" w:eastAsia="zh-CN"/>
        </w:rPr>
        <w:t>市财政局</w:t>
      </w:r>
      <w:r>
        <w:rPr>
          <w:rFonts w:hint="eastAsia" w:ascii="仿宋_GB2312" w:hAnsi="仿宋_GB2312" w:cs="仿宋_GB2312"/>
          <w:sz w:val="32"/>
          <w:szCs w:val="32"/>
          <w:highlight w:val="none"/>
          <w:lang w:val="en-US" w:eastAsia="zh-CN"/>
        </w:rPr>
        <w:t>和医保中心</w:t>
      </w:r>
      <w:r>
        <w:rPr>
          <w:rFonts w:hint="eastAsia" w:ascii="仿宋_GB2312" w:hAnsi="仿宋_GB2312" w:eastAsia="仿宋_GB2312" w:cs="仿宋_GB2312"/>
          <w:sz w:val="32"/>
          <w:szCs w:val="32"/>
          <w:lang w:val="en-US" w:eastAsia="zh-CN"/>
        </w:rPr>
        <w:t>进行沟通对接，搜集项目相关资料并整理分析，逐步形成绩效评价实施方案，并设计绩效评价指标体系、制定现场调研座谈提纲资料，为现场调研工作做充分准备。</w:t>
      </w:r>
    </w:p>
    <w:p>
      <w:pPr>
        <w:keepNext w:val="0"/>
        <w:keepLines w:val="0"/>
        <w:pageBreakBefore w:val="0"/>
        <w:widowControl w:val="0"/>
        <w:tabs>
          <w:tab w:val="left" w:pos="2256"/>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lang w:val="en-US" w:eastAsia="zh-CN"/>
        </w:rPr>
      </w:pPr>
      <w:bookmarkStart w:id="100" w:name="_Toc27882"/>
      <w:bookmarkStart w:id="101" w:name="_Toc9048"/>
      <w:r>
        <w:rPr>
          <w:rFonts w:hint="eastAsia" w:ascii="仿宋_GB2312" w:hAnsi="仿宋_GB2312" w:eastAsia="仿宋_GB2312" w:cs="仿宋_GB2312"/>
          <w:b/>
          <w:bCs/>
          <w:sz w:val="32"/>
          <w:szCs w:val="32"/>
          <w:lang w:val="en-US" w:eastAsia="zh-CN"/>
        </w:rPr>
        <w:t>2.组织实施阶段</w:t>
      </w:r>
      <w:bookmarkEnd w:id="100"/>
      <w:bookmarkEnd w:id="10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本阶段的主要工作内容为根据调研计划开展现场调研工作，与</w:t>
      </w:r>
      <w:r>
        <w:rPr>
          <w:rFonts w:hint="eastAsia" w:ascii="仿宋_GB2312" w:hAnsi="仿宋_GB2312" w:cs="仿宋_GB2312"/>
          <w:sz w:val="32"/>
          <w:szCs w:val="32"/>
          <w:lang w:val="en-US" w:eastAsia="zh-CN"/>
        </w:rPr>
        <w:t>本溪市医保中心财务负责人，参保管理部负责人</w:t>
      </w:r>
      <w:r>
        <w:rPr>
          <w:rFonts w:hint="eastAsia" w:ascii="仿宋_GB2312" w:hAnsi="仿宋_GB2312" w:eastAsia="仿宋_GB2312" w:cs="仿宋_GB2312"/>
          <w:sz w:val="32"/>
          <w:szCs w:val="32"/>
          <w:lang w:val="en-US" w:eastAsia="zh-CN"/>
        </w:rPr>
        <w:t>等多方进行座谈，详细了解项目实施情况、资金使用情况以及项目产出绩效，并根据座谈内容进一步搜集项目资料并完善评价方案和指标体系。</w:t>
      </w:r>
    </w:p>
    <w:p>
      <w:pPr>
        <w:keepNext w:val="0"/>
        <w:keepLines w:val="0"/>
        <w:pageBreakBefore w:val="0"/>
        <w:widowControl w:val="0"/>
        <w:tabs>
          <w:tab w:val="left" w:pos="2256"/>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lang w:val="en-US" w:eastAsia="zh-CN"/>
        </w:rPr>
      </w:pPr>
      <w:bookmarkStart w:id="102" w:name="_Toc4213"/>
      <w:bookmarkStart w:id="103" w:name="_Toc21099"/>
      <w:r>
        <w:rPr>
          <w:rFonts w:hint="eastAsia" w:ascii="仿宋_GB2312" w:hAnsi="仿宋_GB2312" w:eastAsia="仿宋_GB2312" w:cs="仿宋_GB2312"/>
          <w:b/>
          <w:bCs/>
          <w:sz w:val="32"/>
          <w:szCs w:val="32"/>
          <w:lang w:val="en-US" w:eastAsia="zh-CN"/>
        </w:rPr>
        <w:t>3.分析评价阶段</w:t>
      </w:r>
      <w:bookmarkEnd w:id="102"/>
      <w:bookmarkEnd w:id="10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本阶段的主要工作内容为根据现场调研情况，评价工作组会同绩效评价专家组，按照设立的指标、标准、权重、方法进行评价评分，并形成评价结论。</w:t>
      </w:r>
    </w:p>
    <w:p>
      <w:pPr>
        <w:keepNext w:val="0"/>
        <w:keepLines w:val="0"/>
        <w:pageBreakBefore w:val="0"/>
        <w:widowControl w:val="0"/>
        <w:tabs>
          <w:tab w:val="left" w:pos="2256"/>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lang w:val="en-US" w:eastAsia="zh-CN"/>
        </w:rPr>
      </w:pPr>
      <w:bookmarkStart w:id="104" w:name="_Toc20267"/>
      <w:bookmarkStart w:id="105" w:name="_Toc1489"/>
      <w:r>
        <w:rPr>
          <w:rFonts w:hint="eastAsia" w:ascii="仿宋_GB2312" w:hAnsi="仿宋_GB2312" w:eastAsia="仿宋_GB2312" w:cs="仿宋_GB2312"/>
          <w:b/>
          <w:bCs/>
          <w:sz w:val="32"/>
          <w:szCs w:val="32"/>
          <w:lang w:val="en-US" w:eastAsia="zh-CN"/>
        </w:rPr>
        <w:t>4.撰写与提交报告阶段</w:t>
      </w:r>
      <w:bookmarkEnd w:id="104"/>
      <w:bookmarkEnd w:id="10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阶段的主要工作内容为综合前期资料审核和分析、专家评价意见等，初步形成绩效评价总体结论。根据综合分析信息和评价结论，按照规定的文本格式和相关要求撰写绩效评价报告。报告征求相关部门意见，并根据意见修改完善报告内容，最终形成正式版报告。最终将报告报送至市财政局绩效管理科</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并对项目资料进行归档，对项目实施过程进行归纳总结。</w:t>
      </w:r>
    </w:p>
    <w:p>
      <w:pPr>
        <w:pStyle w:val="4"/>
        <w:pageBreakBefore w:val="0"/>
        <w:kinsoku/>
        <w:wordWrap/>
        <w:overflowPunct/>
        <w:topLinePunct w:val="0"/>
        <w:autoSpaceDE/>
        <w:autoSpaceDN/>
        <w:bidi w:val="0"/>
        <w:adjustRightInd/>
        <w:snapToGrid/>
        <w:spacing w:line="560" w:lineRule="exact"/>
        <w:ind w:firstLine="640" w:firstLineChars="200"/>
        <w:rPr>
          <w:rFonts w:hint="eastAsia" w:cs="Times New Roman"/>
        </w:rPr>
      </w:pPr>
      <w:bookmarkStart w:id="106" w:name="_Toc25778"/>
      <w:bookmarkStart w:id="107" w:name="_Toc2928"/>
      <w:bookmarkStart w:id="108" w:name="_Toc15837"/>
      <w:bookmarkStart w:id="109" w:name="_Toc7121"/>
      <w:bookmarkStart w:id="110" w:name="_Toc1324"/>
      <w:bookmarkStart w:id="111" w:name="_Toc18031"/>
      <w:bookmarkStart w:id="112" w:name="_Toc22531"/>
      <w:bookmarkStart w:id="113" w:name="_Toc13825"/>
      <w:r>
        <w:rPr>
          <w:rFonts w:hint="eastAsia" w:cs="Times New Roman"/>
          <w:lang w:val="en-US" w:eastAsia="zh-CN"/>
        </w:rPr>
        <w:t>三、</w:t>
      </w:r>
      <w:r>
        <w:rPr>
          <w:rFonts w:hint="eastAsia" w:cs="Times New Roman"/>
        </w:rPr>
        <w:t>综合评价情况及评价结论</w:t>
      </w:r>
      <w:bookmarkEnd w:id="106"/>
      <w:bookmarkEnd w:id="107"/>
      <w:bookmarkEnd w:id="108"/>
      <w:bookmarkEnd w:id="109"/>
      <w:bookmarkEnd w:id="110"/>
      <w:bookmarkEnd w:id="111"/>
      <w:bookmarkEnd w:id="112"/>
      <w:bookmarkEnd w:id="1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sz w:val="32"/>
          <w:szCs w:val="32"/>
        </w:rPr>
        <w:t>综合分析，本次绩效评价的综合得分为</w:t>
      </w:r>
      <w:r>
        <w:rPr>
          <w:rFonts w:hint="eastAsia" w:ascii="仿宋_GB2312" w:hAnsi="仿宋_GB2312" w:cs="仿宋_GB2312"/>
          <w:b/>
          <w:bCs/>
          <w:sz w:val="32"/>
          <w:szCs w:val="32"/>
          <w:lang w:val="en-US" w:eastAsia="zh-CN"/>
        </w:rPr>
        <w:t>90.41</w:t>
      </w:r>
      <w:r>
        <w:rPr>
          <w:rFonts w:hint="eastAsia" w:ascii="仿宋_GB2312" w:hAnsi="仿宋_GB2312" w:eastAsia="仿宋_GB2312" w:cs="仿宋_GB2312"/>
          <w:sz w:val="32"/>
          <w:szCs w:val="32"/>
        </w:rPr>
        <w:t>分，评价等级为“</w:t>
      </w:r>
      <w:r>
        <w:rPr>
          <w:rFonts w:hint="eastAsia" w:ascii="仿宋_GB2312" w:hAnsi="仿宋_GB2312" w:cs="仿宋_GB2312"/>
          <w:b/>
          <w:bCs/>
          <w:sz w:val="32"/>
          <w:szCs w:val="32"/>
          <w:lang w:val="en-US" w:eastAsia="zh-CN"/>
        </w:rPr>
        <w:t>优</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黑体" w:hAnsi="黑体" w:eastAsia="黑体" w:cs="黑体"/>
          <w:b w:val="0"/>
          <w:bCs w:val="0"/>
          <w:i w:val="0"/>
          <w:iCs w:val="0"/>
          <w:color w:val="000000"/>
          <w:kern w:val="0"/>
          <w:sz w:val="24"/>
          <w:szCs w:val="24"/>
          <w:u w:val="none"/>
          <w:lang w:val="en-US" w:eastAsia="zh-CN" w:bidi="ar"/>
        </w:rPr>
      </w:pPr>
      <w:bookmarkStart w:id="114" w:name="_Toc3307"/>
      <w:bookmarkStart w:id="115" w:name="_Toc14147"/>
      <w:bookmarkStart w:id="116" w:name="_Toc1319"/>
      <w:r>
        <w:rPr>
          <w:rFonts w:hint="eastAsia" w:ascii="黑体" w:hAnsi="黑体" w:eastAsia="黑体" w:cs="黑体"/>
          <w:b w:val="0"/>
          <w:bCs w:val="0"/>
          <w:i w:val="0"/>
          <w:iCs w:val="0"/>
          <w:color w:val="000000"/>
          <w:kern w:val="0"/>
          <w:sz w:val="24"/>
          <w:szCs w:val="24"/>
          <w:u w:val="none"/>
          <w:lang w:val="en-US" w:eastAsia="zh-CN" w:bidi="ar"/>
        </w:rPr>
        <w:t>表3-1本溪市公务员医疗保险补助项目绩效评价总体得分</w:t>
      </w:r>
      <w:bookmarkEnd w:id="114"/>
      <w:bookmarkEnd w:id="115"/>
      <w:bookmarkEnd w:id="116"/>
      <w:r>
        <w:rPr>
          <w:rFonts w:hint="eastAsia" w:ascii="黑体" w:hAnsi="黑体" w:eastAsia="黑体" w:cs="黑体"/>
          <w:b w:val="0"/>
          <w:bCs w:val="0"/>
          <w:i w:val="0"/>
          <w:iCs w:val="0"/>
          <w:color w:val="000000"/>
          <w:kern w:val="0"/>
          <w:sz w:val="24"/>
          <w:szCs w:val="24"/>
          <w:u w:val="none"/>
          <w:lang w:val="en-US" w:eastAsia="zh-CN" w:bidi="ar"/>
        </w:rPr>
        <w:t>情况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5"/>
        <w:gridCol w:w="2040"/>
        <w:gridCol w:w="1930"/>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jc w:val="center"/>
        </w:trPr>
        <w:tc>
          <w:tcPr>
            <w:tcW w:w="1935" w:type="dxa"/>
            <w:shd w:val="clear" w:color="auto" w:fill="auto"/>
            <w:noWrap w:val="0"/>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一级指标</w:t>
            </w:r>
          </w:p>
        </w:tc>
        <w:tc>
          <w:tcPr>
            <w:tcW w:w="2040" w:type="dxa"/>
            <w:shd w:val="clear" w:color="auto" w:fill="auto"/>
            <w:noWrap w:val="0"/>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指标分值</w:t>
            </w:r>
          </w:p>
        </w:tc>
        <w:tc>
          <w:tcPr>
            <w:tcW w:w="1930" w:type="dxa"/>
            <w:shd w:val="clear" w:color="auto" w:fill="auto"/>
            <w:noWrap w:val="0"/>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最终得分</w:t>
            </w:r>
          </w:p>
        </w:tc>
        <w:tc>
          <w:tcPr>
            <w:tcW w:w="1850" w:type="dxa"/>
            <w:shd w:val="clear" w:color="auto" w:fill="auto"/>
            <w:noWrap w:val="0"/>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jc w:val="center"/>
        </w:trPr>
        <w:tc>
          <w:tcPr>
            <w:tcW w:w="1935" w:type="dxa"/>
            <w:shd w:val="clear" w:color="auto" w:fill="auto"/>
            <w:noWrap w:val="0"/>
            <w:vAlign w:val="center"/>
          </w:tcPr>
          <w:p>
            <w:pPr>
              <w:spacing w:line="240" w:lineRule="auto"/>
              <w:jc w:val="center"/>
              <w:rPr>
                <w:rFonts w:hint="eastAsia" w:ascii="宋体" w:hAnsi="宋体" w:eastAsia="宋体" w:cs="宋体"/>
                <w:sz w:val="20"/>
                <w:szCs w:val="20"/>
              </w:rPr>
            </w:pPr>
            <w:r>
              <w:rPr>
                <w:rFonts w:hint="eastAsia" w:ascii="宋体" w:hAnsi="宋体" w:eastAsia="宋体" w:cs="宋体"/>
                <w:sz w:val="20"/>
                <w:szCs w:val="20"/>
              </w:rPr>
              <w:t>决  策</w:t>
            </w:r>
          </w:p>
        </w:tc>
        <w:tc>
          <w:tcPr>
            <w:tcW w:w="2040" w:type="dxa"/>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rPr>
              <w:t>1</w:t>
            </w:r>
            <w:r>
              <w:rPr>
                <w:rFonts w:hint="eastAsia" w:ascii="宋体" w:hAnsi="宋体" w:eastAsia="宋体" w:cs="宋体"/>
                <w:sz w:val="20"/>
                <w:szCs w:val="20"/>
                <w:lang w:val="en-US" w:eastAsia="zh-CN"/>
              </w:rPr>
              <w:t>5</w:t>
            </w:r>
          </w:p>
        </w:tc>
        <w:tc>
          <w:tcPr>
            <w:tcW w:w="1930" w:type="dxa"/>
            <w:shd w:val="clear" w:color="auto" w:fill="auto"/>
            <w:noWrap w:val="0"/>
            <w:vAlign w:val="center"/>
          </w:tcPr>
          <w:p>
            <w:pPr>
              <w:spacing w:line="240" w:lineRule="auto"/>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15</w:t>
            </w:r>
          </w:p>
        </w:tc>
        <w:tc>
          <w:tcPr>
            <w:tcW w:w="1850" w:type="dxa"/>
            <w:shd w:val="clear" w:color="auto" w:fill="auto"/>
            <w:noWrap w:val="0"/>
            <w:vAlign w:val="center"/>
          </w:tcPr>
          <w:p>
            <w:pPr>
              <w:spacing w:line="240" w:lineRule="auto"/>
              <w:jc w:val="center"/>
              <w:rPr>
                <w:rFonts w:hint="eastAsia" w:ascii="宋体" w:hAnsi="宋体" w:eastAsia="宋体" w:cs="宋体"/>
                <w:sz w:val="20"/>
                <w:szCs w:val="20"/>
              </w:rPr>
            </w:pPr>
            <w:r>
              <w:rPr>
                <w:rFonts w:hint="eastAsia" w:ascii="宋体" w:hAnsi="宋体" w:eastAsia="宋体" w:cs="宋体"/>
                <w:sz w:val="20"/>
                <w:szCs w:val="20"/>
                <w:lang w:val="en-US" w:eastAsia="zh-CN"/>
              </w:rPr>
              <w:t>100.00</w:t>
            </w:r>
            <w:r>
              <w:rPr>
                <w:rFonts w:hint="eastAsia" w:ascii="宋体" w:hAnsi="宋体" w:eastAsia="宋体" w:cs="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jc w:val="center"/>
        </w:trPr>
        <w:tc>
          <w:tcPr>
            <w:tcW w:w="1935" w:type="dxa"/>
            <w:shd w:val="clear" w:color="auto" w:fill="auto"/>
            <w:noWrap w:val="0"/>
            <w:vAlign w:val="center"/>
          </w:tcPr>
          <w:p>
            <w:pPr>
              <w:spacing w:line="240" w:lineRule="auto"/>
              <w:jc w:val="center"/>
              <w:rPr>
                <w:rFonts w:hint="eastAsia" w:ascii="宋体" w:hAnsi="宋体" w:eastAsia="宋体" w:cs="宋体"/>
                <w:sz w:val="20"/>
                <w:szCs w:val="20"/>
              </w:rPr>
            </w:pPr>
            <w:r>
              <w:rPr>
                <w:rFonts w:hint="eastAsia" w:ascii="宋体" w:hAnsi="宋体" w:eastAsia="宋体" w:cs="宋体"/>
                <w:sz w:val="20"/>
                <w:szCs w:val="20"/>
              </w:rPr>
              <w:t>过  程</w:t>
            </w:r>
          </w:p>
        </w:tc>
        <w:tc>
          <w:tcPr>
            <w:tcW w:w="2040" w:type="dxa"/>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w:t>
            </w:r>
          </w:p>
        </w:tc>
        <w:tc>
          <w:tcPr>
            <w:tcW w:w="1930" w:type="dxa"/>
            <w:shd w:val="clear" w:color="auto" w:fill="auto"/>
            <w:noWrap w:val="0"/>
            <w:vAlign w:val="center"/>
          </w:tcPr>
          <w:p>
            <w:pPr>
              <w:spacing w:line="240" w:lineRule="auto"/>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23</w:t>
            </w:r>
          </w:p>
        </w:tc>
        <w:tc>
          <w:tcPr>
            <w:tcW w:w="1850" w:type="dxa"/>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1935" w:type="dxa"/>
            <w:shd w:val="clear" w:color="auto" w:fill="auto"/>
            <w:noWrap w:val="0"/>
            <w:vAlign w:val="center"/>
          </w:tcPr>
          <w:p>
            <w:pPr>
              <w:spacing w:line="240" w:lineRule="auto"/>
              <w:jc w:val="center"/>
              <w:rPr>
                <w:rFonts w:hint="eastAsia" w:ascii="宋体" w:hAnsi="宋体" w:eastAsia="宋体" w:cs="宋体"/>
                <w:sz w:val="20"/>
                <w:szCs w:val="20"/>
              </w:rPr>
            </w:pPr>
            <w:r>
              <w:rPr>
                <w:rFonts w:hint="eastAsia" w:ascii="宋体" w:hAnsi="宋体" w:eastAsia="宋体" w:cs="宋体"/>
                <w:sz w:val="20"/>
                <w:szCs w:val="20"/>
              </w:rPr>
              <w:t>产  出</w:t>
            </w:r>
          </w:p>
        </w:tc>
        <w:tc>
          <w:tcPr>
            <w:tcW w:w="2040" w:type="dxa"/>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35</w:t>
            </w:r>
          </w:p>
        </w:tc>
        <w:tc>
          <w:tcPr>
            <w:tcW w:w="1930" w:type="dxa"/>
            <w:shd w:val="clear" w:color="auto" w:fill="auto"/>
            <w:noWrap w:val="0"/>
            <w:vAlign w:val="center"/>
          </w:tcPr>
          <w:p>
            <w:pPr>
              <w:spacing w:line="240" w:lineRule="auto"/>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30.41</w:t>
            </w:r>
          </w:p>
        </w:tc>
        <w:tc>
          <w:tcPr>
            <w:tcW w:w="1850" w:type="dxa"/>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jc w:val="center"/>
        </w:trPr>
        <w:tc>
          <w:tcPr>
            <w:tcW w:w="1935" w:type="dxa"/>
            <w:shd w:val="clear" w:color="auto" w:fill="auto"/>
            <w:noWrap w:val="0"/>
            <w:vAlign w:val="center"/>
          </w:tcPr>
          <w:p>
            <w:pPr>
              <w:spacing w:line="240" w:lineRule="auto"/>
              <w:jc w:val="center"/>
              <w:rPr>
                <w:rFonts w:hint="eastAsia" w:ascii="宋体" w:hAnsi="宋体" w:eastAsia="宋体" w:cs="宋体"/>
                <w:sz w:val="20"/>
                <w:szCs w:val="20"/>
              </w:rPr>
            </w:pPr>
            <w:r>
              <w:rPr>
                <w:rFonts w:hint="eastAsia" w:ascii="宋体" w:hAnsi="宋体" w:eastAsia="宋体" w:cs="宋体"/>
                <w:sz w:val="20"/>
                <w:szCs w:val="20"/>
              </w:rPr>
              <w:t>效  益</w:t>
            </w:r>
          </w:p>
        </w:tc>
        <w:tc>
          <w:tcPr>
            <w:tcW w:w="2040" w:type="dxa"/>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w:t>
            </w:r>
          </w:p>
        </w:tc>
        <w:tc>
          <w:tcPr>
            <w:tcW w:w="1930" w:type="dxa"/>
            <w:shd w:val="clear" w:color="auto" w:fill="auto"/>
            <w:noWrap w:val="0"/>
            <w:vAlign w:val="center"/>
          </w:tcPr>
          <w:p>
            <w:pPr>
              <w:spacing w:line="240" w:lineRule="auto"/>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22</w:t>
            </w:r>
          </w:p>
        </w:tc>
        <w:tc>
          <w:tcPr>
            <w:tcW w:w="1850" w:type="dxa"/>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jc w:val="center"/>
        </w:trPr>
        <w:tc>
          <w:tcPr>
            <w:tcW w:w="1935" w:type="dxa"/>
            <w:shd w:val="clear" w:color="auto" w:fill="auto"/>
            <w:noWrap w:val="0"/>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总  计</w:t>
            </w:r>
          </w:p>
        </w:tc>
        <w:tc>
          <w:tcPr>
            <w:tcW w:w="2040" w:type="dxa"/>
            <w:shd w:val="clear" w:color="auto" w:fill="auto"/>
            <w:noWrap w:val="0"/>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100</w:t>
            </w:r>
          </w:p>
        </w:tc>
        <w:tc>
          <w:tcPr>
            <w:tcW w:w="1930" w:type="dxa"/>
            <w:shd w:val="clear" w:color="auto" w:fill="auto"/>
            <w:noWrap w:val="0"/>
            <w:vAlign w:val="center"/>
          </w:tcPr>
          <w:p>
            <w:pPr>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90.41</w:t>
            </w:r>
          </w:p>
        </w:tc>
        <w:tc>
          <w:tcPr>
            <w:tcW w:w="1850" w:type="dxa"/>
            <w:shd w:val="clear" w:color="auto" w:fill="auto"/>
            <w:noWrap w:val="0"/>
            <w:vAlign w:val="center"/>
          </w:tcPr>
          <w:p>
            <w:pPr>
              <w:spacing w:line="240" w:lineRule="auto"/>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90.41%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cs="仿宋_GB2312"/>
          <w:sz w:val="32"/>
          <w:szCs w:val="36"/>
          <w:lang w:val="en-US" w:eastAsia="zh-CN"/>
        </w:rPr>
      </w:pPr>
      <w:bookmarkStart w:id="117" w:name="_Toc29230"/>
      <w:bookmarkStart w:id="118" w:name="_Toc19077"/>
      <w:bookmarkStart w:id="119" w:name="_Toc22670"/>
      <w:r>
        <w:rPr>
          <w:rFonts w:hint="eastAsia" w:ascii="仿宋_GB2312" w:hAnsi="仿宋_GB2312" w:cs="仿宋_GB2312"/>
          <w:sz w:val="32"/>
          <w:szCs w:val="32"/>
          <w:lang w:val="en-US" w:eastAsia="zh-CN"/>
        </w:rPr>
        <w:t>在评价过程中，公务员医疗保险补助项目</w:t>
      </w:r>
      <w:r>
        <w:rPr>
          <w:rFonts w:hint="default" w:ascii="仿宋_GB2312" w:hAnsi="仿宋_GB2312" w:cs="仿宋_GB2312"/>
          <w:sz w:val="32"/>
          <w:szCs w:val="36"/>
          <w:lang w:val="en-US" w:eastAsia="zh-CN"/>
        </w:rPr>
        <w:t>规范</w:t>
      </w:r>
      <w:r>
        <w:rPr>
          <w:rFonts w:hint="eastAsia" w:ascii="仿宋_GB2312" w:hAnsi="仿宋_GB2312" w:cs="仿宋_GB2312"/>
          <w:sz w:val="32"/>
          <w:szCs w:val="36"/>
          <w:lang w:val="en-US" w:eastAsia="zh-CN"/>
        </w:rPr>
        <w:t>了</w:t>
      </w:r>
      <w:r>
        <w:rPr>
          <w:rFonts w:hint="default" w:ascii="仿宋_GB2312" w:hAnsi="仿宋_GB2312" w:cs="仿宋_GB2312"/>
          <w:sz w:val="32"/>
          <w:szCs w:val="36"/>
          <w:lang w:val="en-US" w:eastAsia="zh-CN"/>
        </w:rPr>
        <w:t>医保经办事项流程，为参保群众提供便捷、优质、高效的服务，深化医保领域“最多跑一次”。</w:t>
      </w:r>
      <w:r>
        <w:rPr>
          <w:rFonts w:hint="eastAsia" w:ascii="仿宋_GB2312" w:hAnsi="仿宋_GB2312" w:cs="仿宋_GB2312"/>
          <w:sz w:val="32"/>
          <w:szCs w:val="36"/>
          <w:lang w:val="en-US" w:eastAsia="zh-CN"/>
        </w:rPr>
        <w:t>加强了医疗机构监管力度，控制不合理收费，从而降低参保人员医疗费用。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但评价过程中也发现，</w:t>
      </w:r>
      <w:r>
        <w:rPr>
          <w:rFonts w:hint="eastAsia" w:ascii="仿宋_GB2312" w:hAnsi="仿宋_GB2312" w:cs="仿宋_GB2312"/>
          <w:sz w:val="32"/>
          <w:szCs w:val="36"/>
          <w:highlight w:val="none"/>
          <w:lang w:val="en-US" w:eastAsia="zh-CN"/>
        </w:rPr>
        <w:t>管理制度还有待细化和完善，政策宣传工作有待加强等</w:t>
      </w:r>
      <w:r>
        <w:rPr>
          <w:rFonts w:hint="eastAsia" w:ascii="仿宋_GB2312" w:hAnsi="仿宋_GB2312" w:cs="仿宋_GB2312"/>
          <w:sz w:val="32"/>
          <w:szCs w:val="36"/>
          <w:lang w:val="en-US" w:eastAsia="zh-CN"/>
        </w:rPr>
        <w:t>。</w:t>
      </w:r>
      <w:bookmarkEnd w:id="117"/>
      <w:bookmarkEnd w:id="118"/>
      <w:bookmarkEnd w:id="119"/>
    </w:p>
    <w:p>
      <w:pPr>
        <w:pStyle w:val="4"/>
        <w:pageBreakBefore w:val="0"/>
        <w:kinsoku/>
        <w:wordWrap/>
        <w:overflowPunct/>
        <w:topLinePunct w:val="0"/>
        <w:autoSpaceDE/>
        <w:autoSpaceDN/>
        <w:bidi w:val="0"/>
        <w:adjustRightInd/>
        <w:snapToGrid/>
        <w:spacing w:line="560" w:lineRule="exact"/>
        <w:ind w:firstLine="640" w:firstLineChars="200"/>
        <w:rPr>
          <w:rFonts w:hint="eastAsia" w:cs="Times New Roman"/>
          <w:lang w:val="en-US" w:eastAsia="zh-CN"/>
        </w:rPr>
      </w:pPr>
      <w:bookmarkStart w:id="120" w:name="_Toc194"/>
      <w:bookmarkStart w:id="121" w:name="_Toc15356"/>
      <w:bookmarkStart w:id="122" w:name="_Toc13188"/>
      <w:bookmarkStart w:id="123" w:name="_Toc27301"/>
      <w:bookmarkStart w:id="124" w:name="_Toc2047"/>
      <w:bookmarkStart w:id="125" w:name="_Toc18218"/>
      <w:bookmarkStart w:id="126" w:name="_Toc9858"/>
      <w:bookmarkStart w:id="127" w:name="_Toc7279"/>
      <w:r>
        <w:rPr>
          <w:rFonts w:hint="eastAsia" w:cs="Times New Roman"/>
          <w:lang w:val="en-US" w:eastAsia="zh-CN"/>
        </w:rPr>
        <w:t>四、绩效评价指标分析</w:t>
      </w:r>
      <w:bookmarkEnd w:id="120"/>
      <w:bookmarkEnd w:id="121"/>
      <w:bookmarkEnd w:id="122"/>
      <w:bookmarkEnd w:id="123"/>
      <w:bookmarkEnd w:id="124"/>
      <w:bookmarkEnd w:id="125"/>
      <w:bookmarkEnd w:id="126"/>
      <w:bookmarkEnd w:id="127"/>
    </w:p>
    <w:p>
      <w:pPr>
        <w:pageBreakBefore w:val="0"/>
        <w:kinsoku/>
        <w:wordWrap/>
        <w:overflowPunct/>
        <w:topLinePunct w:val="0"/>
        <w:autoSpaceDE/>
        <w:autoSpaceDN/>
        <w:bidi w:val="0"/>
        <w:adjustRightInd/>
        <w:snapToGrid/>
        <w:spacing w:line="560" w:lineRule="exact"/>
        <w:ind w:firstLine="640" w:firstLineChars="200"/>
        <w:outlineLvl w:val="1"/>
        <w:rPr>
          <w:rFonts w:hint="eastAsia" w:ascii="楷体_GB2312" w:hAnsi="楷体_GB2312" w:eastAsia="楷体_GB2312" w:cs="楷体_GB2312"/>
          <w:b w:val="0"/>
          <w:bCs w:val="0"/>
          <w:sz w:val="32"/>
          <w:szCs w:val="32"/>
          <w:lang w:val="en-US" w:eastAsia="zh-CN"/>
        </w:rPr>
      </w:pPr>
      <w:bookmarkStart w:id="128" w:name="_Toc27584"/>
      <w:bookmarkStart w:id="129" w:name="_Toc1930"/>
      <w:bookmarkStart w:id="130" w:name="_Toc24741"/>
      <w:bookmarkStart w:id="131" w:name="_Toc2740"/>
      <w:bookmarkStart w:id="132" w:name="_Toc2239"/>
      <w:bookmarkStart w:id="133" w:name="_Toc12738"/>
      <w:bookmarkStart w:id="134" w:name="_Toc24183"/>
      <w:bookmarkStart w:id="135" w:name="_Toc31729"/>
      <w:r>
        <w:rPr>
          <w:rFonts w:hint="eastAsia" w:ascii="楷体_GB2312" w:hAnsi="楷体_GB2312" w:eastAsia="楷体_GB2312" w:cs="楷体_GB2312"/>
          <w:b w:val="0"/>
          <w:bCs w:val="0"/>
          <w:sz w:val="32"/>
          <w:szCs w:val="32"/>
          <w:lang w:val="en-US" w:eastAsia="zh-CN"/>
        </w:rPr>
        <w:t>（一）项目决策情况</w:t>
      </w:r>
      <w:bookmarkEnd w:id="128"/>
      <w:bookmarkEnd w:id="129"/>
      <w:bookmarkEnd w:id="130"/>
      <w:bookmarkEnd w:id="131"/>
      <w:bookmarkEnd w:id="132"/>
      <w:bookmarkEnd w:id="133"/>
      <w:bookmarkEnd w:id="134"/>
      <w:bookmarkEnd w:id="13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6"/>
          <w:highlight w:val="none"/>
          <w:lang w:val="en-US" w:eastAsia="zh-CN"/>
        </w:rPr>
      </w:pPr>
      <w:r>
        <w:rPr>
          <w:rFonts w:hint="eastAsia" w:ascii="仿宋_GB2312" w:hAnsi="仿宋_GB2312" w:eastAsia="仿宋_GB2312" w:cs="仿宋_GB2312"/>
          <w:sz w:val="32"/>
          <w:szCs w:val="36"/>
        </w:rPr>
        <w:t>决策指标分值为</w:t>
      </w:r>
      <w:r>
        <w:rPr>
          <w:rFonts w:hint="eastAsia" w:ascii="仿宋_GB2312" w:hAnsi="仿宋_GB2312" w:cs="仿宋_GB2312"/>
          <w:sz w:val="32"/>
          <w:szCs w:val="36"/>
          <w:lang w:val="en-US" w:eastAsia="zh-CN"/>
        </w:rPr>
        <w:t>15</w:t>
      </w:r>
      <w:r>
        <w:rPr>
          <w:rFonts w:hint="eastAsia" w:ascii="仿宋_GB2312" w:hAnsi="仿宋_GB2312" w:eastAsia="仿宋_GB2312" w:cs="仿宋_GB2312"/>
          <w:sz w:val="32"/>
          <w:szCs w:val="36"/>
        </w:rPr>
        <w:t>分，得分</w:t>
      </w:r>
      <w:r>
        <w:rPr>
          <w:rFonts w:hint="eastAsia" w:ascii="仿宋_GB2312" w:hAnsi="仿宋_GB2312" w:cs="仿宋_GB2312"/>
          <w:sz w:val="32"/>
          <w:szCs w:val="36"/>
          <w:lang w:val="en-US" w:eastAsia="zh-CN"/>
        </w:rPr>
        <w:t>15</w:t>
      </w:r>
      <w:r>
        <w:rPr>
          <w:rFonts w:hint="eastAsia" w:ascii="仿宋_GB2312" w:hAnsi="仿宋_GB2312" w:eastAsia="仿宋_GB2312" w:cs="仿宋_GB2312"/>
          <w:sz w:val="32"/>
          <w:szCs w:val="36"/>
        </w:rPr>
        <w:t>分，指标得分率为</w:t>
      </w:r>
      <w:r>
        <w:rPr>
          <w:rFonts w:hint="eastAsia" w:ascii="仿宋_GB2312" w:hAnsi="仿宋_GB2312" w:cs="仿宋_GB2312"/>
          <w:sz w:val="32"/>
          <w:szCs w:val="36"/>
          <w:lang w:val="en-US" w:eastAsia="zh-CN"/>
        </w:rPr>
        <w:t>100%</w:t>
      </w:r>
      <w:r>
        <w:rPr>
          <w:rFonts w:hint="eastAsia" w:ascii="仿宋_GB2312" w:hAnsi="仿宋_GB2312" w:eastAsia="仿宋_GB2312" w:cs="仿宋_GB2312"/>
          <w:sz w:val="32"/>
          <w:szCs w:val="36"/>
        </w:rPr>
        <w:t>。下设</w:t>
      </w:r>
      <w:r>
        <w:rPr>
          <w:rFonts w:hint="eastAsia" w:ascii="仿宋_GB2312" w:hAnsi="仿宋_GB2312" w:cs="仿宋_GB2312"/>
          <w:sz w:val="32"/>
          <w:szCs w:val="36"/>
          <w:lang w:val="en-US" w:eastAsia="zh-CN"/>
        </w:rPr>
        <w:t>2</w:t>
      </w:r>
      <w:r>
        <w:rPr>
          <w:rFonts w:hint="eastAsia" w:ascii="仿宋_GB2312" w:hAnsi="仿宋_GB2312" w:eastAsia="仿宋_GB2312" w:cs="仿宋_GB2312"/>
          <w:sz w:val="32"/>
          <w:szCs w:val="36"/>
        </w:rPr>
        <w:t>个二级指标，</w:t>
      </w:r>
      <w:r>
        <w:rPr>
          <w:rFonts w:hint="eastAsia" w:ascii="仿宋_GB2312" w:hAnsi="仿宋_GB2312" w:cs="仿宋_GB2312"/>
          <w:sz w:val="32"/>
          <w:szCs w:val="36"/>
          <w:lang w:val="en-US" w:eastAsia="zh-CN"/>
        </w:rPr>
        <w:t>4</w:t>
      </w:r>
      <w:r>
        <w:rPr>
          <w:rFonts w:hint="eastAsia" w:ascii="仿宋_GB2312" w:hAnsi="仿宋_GB2312" w:eastAsia="仿宋_GB2312" w:cs="仿宋_GB2312"/>
          <w:sz w:val="32"/>
          <w:szCs w:val="36"/>
        </w:rPr>
        <w:t>个三级指标。</w:t>
      </w:r>
      <w:r>
        <w:rPr>
          <w:rFonts w:hint="eastAsia" w:ascii="仿宋_GB2312" w:hAnsi="仿宋" w:eastAsia="仿宋_GB2312"/>
          <w:sz w:val="32"/>
          <w:szCs w:val="36"/>
          <w:highlight w:val="none"/>
        </w:rPr>
        <w:t>各级指标设定及评分详见下表</w:t>
      </w:r>
      <w:r>
        <w:rPr>
          <w:rFonts w:hint="eastAsia" w:ascii="仿宋_GB2312" w:hAnsi="仿宋"/>
          <w:sz w:val="32"/>
          <w:szCs w:val="36"/>
          <w:highlight w:val="none"/>
          <w:lang w:eastAsia="zh-CN"/>
        </w:rPr>
        <w:t>：</w:t>
      </w:r>
    </w:p>
    <w:p>
      <w:pPr>
        <w:pageBreakBefore w:val="0"/>
        <w:kinsoku/>
        <w:wordWrap/>
        <w:overflowPunct/>
        <w:topLinePunct w:val="0"/>
        <w:autoSpaceDE/>
        <w:autoSpaceDN/>
        <w:bidi w:val="0"/>
        <w:adjustRightInd/>
        <w:snapToGrid/>
        <w:spacing w:line="360" w:lineRule="auto"/>
        <w:ind w:firstLine="3120" w:firstLineChars="1300"/>
        <w:jc w:val="left"/>
        <w:rPr>
          <w:rFonts w:ascii="黑体" w:hAnsi="黑体" w:eastAsia="黑体" w:cs="黑体"/>
          <w:sz w:val="24"/>
        </w:rPr>
      </w:pPr>
      <w:r>
        <w:rPr>
          <w:rFonts w:hint="eastAsia" w:ascii="黑体" w:hAnsi="黑体" w:eastAsia="黑体" w:cs="黑体"/>
          <w:sz w:val="24"/>
        </w:rPr>
        <w:t xml:space="preserve"> </w:t>
      </w:r>
      <w:r>
        <w:rPr>
          <w:rFonts w:hint="eastAsia" w:ascii="黑体" w:hAnsi="黑体" w:eastAsia="黑体" w:cs="黑体"/>
          <w:b w:val="0"/>
          <w:bCs w:val="0"/>
          <w:i w:val="0"/>
          <w:iCs w:val="0"/>
          <w:color w:val="000000"/>
          <w:kern w:val="0"/>
          <w:sz w:val="24"/>
          <w:szCs w:val="24"/>
          <w:u w:val="none"/>
          <w:lang w:val="en-US" w:eastAsia="zh-CN" w:bidi="ar"/>
        </w:rPr>
        <w:t>4-1 决策指标得分情况表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tblHeader/>
          <w:jc w:val="center"/>
        </w:trPr>
        <w:tc>
          <w:tcPr>
            <w:tcW w:w="1704" w:type="dxa"/>
            <w:noWrap w:val="0"/>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一级指标</w:t>
            </w:r>
          </w:p>
        </w:tc>
        <w:tc>
          <w:tcPr>
            <w:tcW w:w="1704" w:type="dxa"/>
            <w:noWrap w:val="0"/>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二级指标</w:t>
            </w:r>
          </w:p>
        </w:tc>
        <w:tc>
          <w:tcPr>
            <w:tcW w:w="1704" w:type="dxa"/>
            <w:noWrap w:val="0"/>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三级指标</w:t>
            </w:r>
          </w:p>
        </w:tc>
        <w:tc>
          <w:tcPr>
            <w:tcW w:w="1705" w:type="dxa"/>
            <w:noWrap w:val="0"/>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指标分值</w:t>
            </w:r>
          </w:p>
        </w:tc>
        <w:tc>
          <w:tcPr>
            <w:tcW w:w="1705" w:type="dxa"/>
            <w:noWrap w:val="0"/>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704" w:type="dxa"/>
            <w:vMerge w:val="restart"/>
            <w:noWrap w:val="0"/>
            <w:vAlign w:val="center"/>
          </w:tcPr>
          <w:p>
            <w:pPr>
              <w:spacing w:line="240" w:lineRule="auto"/>
              <w:jc w:val="center"/>
              <w:rPr>
                <w:rFonts w:hint="eastAsia" w:ascii="宋体" w:hAnsi="宋体" w:eastAsia="宋体" w:cs="宋体"/>
                <w:b/>
                <w:bCs/>
                <w:sz w:val="20"/>
                <w:szCs w:val="20"/>
                <w:lang w:eastAsia="zh-CN"/>
              </w:rPr>
            </w:pPr>
            <w:r>
              <w:rPr>
                <w:rFonts w:hint="eastAsia" w:ascii="宋体" w:hAnsi="宋体" w:eastAsia="宋体" w:cs="宋体"/>
                <w:b/>
                <w:bCs/>
                <w:sz w:val="20"/>
                <w:szCs w:val="20"/>
              </w:rPr>
              <w:t>决策</w:t>
            </w:r>
          </w:p>
          <w:p>
            <w:pPr>
              <w:spacing w:line="240" w:lineRule="auto"/>
              <w:jc w:val="center"/>
              <w:rPr>
                <w:rFonts w:hint="eastAsia" w:ascii="宋体" w:hAnsi="宋体" w:eastAsia="宋体" w:cs="宋体"/>
                <w:sz w:val="20"/>
                <w:szCs w:val="20"/>
              </w:rPr>
            </w:pPr>
            <w:r>
              <w:rPr>
                <w:rFonts w:hint="eastAsia" w:ascii="宋体" w:hAnsi="宋体" w:eastAsia="宋体" w:cs="宋体"/>
                <w:b/>
                <w:bCs/>
                <w:sz w:val="20"/>
                <w:szCs w:val="20"/>
              </w:rPr>
              <w:t>（</w:t>
            </w:r>
            <w:r>
              <w:rPr>
                <w:rFonts w:hint="eastAsia" w:ascii="宋体" w:hAnsi="宋体" w:eastAsia="宋体" w:cs="宋体"/>
                <w:b/>
                <w:bCs/>
                <w:sz w:val="20"/>
                <w:szCs w:val="20"/>
                <w:lang w:val="en-US" w:eastAsia="zh-CN"/>
              </w:rPr>
              <w:t>15</w:t>
            </w:r>
            <w:r>
              <w:rPr>
                <w:rFonts w:hint="eastAsia" w:ascii="宋体" w:hAnsi="宋体" w:eastAsia="宋体" w:cs="宋体"/>
                <w:b/>
                <w:bCs/>
                <w:sz w:val="20"/>
                <w:szCs w:val="20"/>
              </w:rPr>
              <w:t>）</w:t>
            </w:r>
          </w:p>
        </w:tc>
        <w:tc>
          <w:tcPr>
            <w:tcW w:w="1704" w:type="dxa"/>
            <w:vMerge w:val="restart"/>
            <w:noWrap w:val="0"/>
            <w:vAlign w:val="center"/>
          </w:tcPr>
          <w:p>
            <w:pPr>
              <w:spacing w:line="240" w:lineRule="auto"/>
              <w:jc w:val="center"/>
              <w:rPr>
                <w:rFonts w:hint="eastAsia" w:ascii="宋体" w:hAnsi="宋体" w:eastAsia="宋体" w:cs="宋体"/>
                <w:sz w:val="20"/>
                <w:szCs w:val="20"/>
              </w:rPr>
            </w:pPr>
            <w:r>
              <w:rPr>
                <w:rFonts w:hint="eastAsia" w:ascii="宋体" w:hAnsi="宋体" w:eastAsia="宋体" w:cs="宋体"/>
                <w:sz w:val="20"/>
                <w:szCs w:val="20"/>
              </w:rPr>
              <w:t>项目立项</w:t>
            </w:r>
          </w:p>
        </w:tc>
        <w:tc>
          <w:tcPr>
            <w:tcW w:w="1704" w:type="dxa"/>
            <w:noWrap w:val="0"/>
            <w:vAlign w:val="center"/>
          </w:tcPr>
          <w:p>
            <w:pPr>
              <w:spacing w:line="240" w:lineRule="auto"/>
              <w:jc w:val="center"/>
              <w:rPr>
                <w:rFonts w:hint="eastAsia" w:ascii="宋体" w:hAnsi="宋体" w:eastAsia="宋体" w:cs="宋体"/>
                <w:sz w:val="20"/>
                <w:szCs w:val="20"/>
              </w:rPr>
            </w:pPr>
            <w:r>
              <w:rPr>
                <w:rFonts w:hint="eastAsia" w:ascii="宋体" w:hAnsi="宋体" w:eastAsia="宋体" w:cs="宋体"/>
                <w:sz w:val="20"/>
                <w:szCs w:val="20"/>
              </w:rPr>
              <w:t>立项依据充分性</w:t>
            </w:r>
          </w:p>
        </w:tc>
        <w:tc>
          <w:tcPr>
            <w:tcW w:w="1705" w:type="dxa"/>
            <w:noWrap w:val="0"/>
            <w:vAlign w:val="center"/>
          </w:tcPr>
          <w:p>
            <w:pPr>
              <w:spacing w:line="240" w:lineRule="auto"/>
              <w:jc w:val="center"/>
              <w:rPr>
                <w:rFonts w:hint="eastAsia" w:ascii="宋体" w:hAnsi="宋体" w:eastAsia="宋体" w:cs="宋体"/>
                <w:sz w:val="20"/>
                <w:szCs w:val="20"/>
              </w:rPr>
            </w:pPr>
            <w:r>
              <w:rPr>
                <w:rFonts w:hint="eastAsia" w:ascii="宋体" w:hAnsi="宋体" w:eastAsia="宋体" w:cs="宋体"/>
                <w:sz w:val="20"/>
                <w:szCs w:val="20"/>
              </w:rPr>
              <w:t>4</w:t>
            </w:r>
          </w:p>
        </w:tc>
        <w:tc>
          <w:tcPr>
            <w:tcW w:w="1705" w:type="dxa"/>
            <w:noWrap w:val="0"/>
            <w:vAlign w:val="center"/>
          </w:tcPr>
          <w:p>
            <w:pPr>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704" w:type="dxa"/>
            <w:vMerge w:val="continue"/>
            <w:noWrap w:val="0"/>
            <w:vAlign w:val="center"/>
          </w:tcPr>
          <w:p>
            <w:pPr>
              <w:spacing w:line="240" w:lineRule="auto"/>
              <w:jc w:val="center"/>
              <w:rPr>
                <w:rFonts w:hint="eastAsia" w:ascii="宋体" w:hAnsi="宋体" w:eastAsia="宋体" w:cs="宋体"/>
                <w:sz w:val="20"/>
                <w:szCs w:val="20"/>
              </w:rPr>
            </w:pPr>
          </w:p>
        </w:tc>
        <w:tc>
          <w:tcPr>
            <w:tcW w:w="1704" w:type="dxa"/>
            <w:vMerge w:val="continue"/>
            <w:noWrap w:val="0"/>
            <w:vAlign w:val="center"/>
          </w:tcPr>
          <w:p>
            <w:pPr>
              <w:spacing w:line="240" w:lineRule="auto"/>
              <w:jc w:val="center"/>
              <w:rPr>
                <w:rFonts w:hint="eastAsia" w:ascii="宋体" w:hAnsi="宋体" w:eastAsia="宋体" w:cs="宋体"/>
                <w:sz w:val="20"/>
                <w:szCs w:val="20"/>
              </w:rPr>
            </w:pPr>
          </w:p>
        </w:tc>
        <w:tc>
          <w:tcPr>
            <w:tcW w:w="1704" w:type="dxa"/>
            <w:noWrap w:val="0"/>
            <w:vAlign w:val="center"/>
          </w:tcPr>
          <w:p>
            <w:pPr>
              <w:spacing w:line="240" w:lineRule="auto"/>
              <w:jc w:val="center"/>
              <w:rPr>
                <w:rFonts w:hint="eastAsia" w:ascii="宋体" w:hAnsi="宋体" w:eastAsia="宋体" w:cs="宋体"/>
                <w:sz w:val="20"/>
                <w:szCs w:val="20"/>
              </w:rPr>
            </w:pPr>
            <w:r>
              <w:rPr>
                <w:rFonts w:hint="eastAsia" w:ascii="宋体" w:hAnsi="宋体" w:eastAsia="宋体" w:cs="宋体"/>
                <w:sz w:val="20"/>
                <w:szCs w:val="20"/>
              </w:rPr>
              <w:t>立项程序规范性</w:t>
            </w:r>
          </w:p>
        </w:tc>
        <w:tc>
          <w:tcPr>
            <w:tcW w:w="1705" w:type="dxa"/>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1705" w:type="dxa"/>
            <w:noWrap w:val="0"/>
            <w:vAlign w:val="center"/>
          </w:tcPr>
          <w:p>
            <w:pPr>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1704" w:type="dxa"/>
            <w:vMerge w:val="continue"/>
            <w:noWrap w:val="0"/>
            <w:vAlign w:val="center"/>
          </w:tcPr>
          <w:p>
            <w:pPr>
              <w:spacing w:line="240" w:lineRule="auto"/>
              <w:jc w:val="center"/>
              <w:rPr>
                <w:rFonts w:hint="eastAsia" w:ascii="宋体" w:hAnsi="宋体" w:eastAsia="宋体" w:cs="宋体"/>
                <w:sz w:val="20"/>
                <w:szCs w:val="20"/>
              </w:rPr>
            </w:pPr>
          </w:p>
        </w:tc>
        <w:tc>
          <w:tcPr>
            <w:tcW w:w="1704" w:type="dxa"/>
            <w:vMerge w:val="restart"/>
            <w:noWrap w:val="0"/>
            <w:vAlign w:val="center"/>
          </w:tcPr>
          <w:p>
            <w:pPr>
              <w:spacing w:line="240" w:lineRule="auto"/>
              <w:jc w:val="center"/>
              <w:rPr>
                <w:rFonts w:hint="eastAsia" w:ascii="宋体" w:hAnsi="宋体" w:eastAsia="宋体" w:cs="宋体"/>
                <w:sz w:val="20"/>
                <w:szCs w:val="20"/>
              </w:rPr>
            </w:pPr>
            <w:r>
              <w:rPr>
                <w:rFonts w:hint="eastAsia" w:ascii="宋体" w:hAnsi="宋体" w:eastAsia="宋体" w:cs="宋体"/>
                <w:sz w:val="20"/>
                <w:szCs w:val="20"/>
              </w:rPr>
              <w:t>绩效目标</w:t>
            </w:r>
          </w:p>
        </w:tc>
        <w:tc>
          <w:tcPr>
            <w:tcW w:w="1704" w:type="dxa"/>
            <w:noWrap w:val="0"/>
            <w:vAlign w:val="center"/>
          </w:tcPr>
          <w:p>
            <w:pPr>
              <w:spacing w:line="240" w:lineRule="auto"/>
              <w:jc w:val="center"/>
              <w:rPr>
                <w:rFonts w:hint="eastAsia" w:ascii="宋体" w:hAnsi="宋体" w:eastAsia="宋体" w:cs="宋体"/>
                <w:sz w:val="20"/>
                <w:szCs w:val="20"/>
              </w:rPr>
            </w:pPr>
            <w:r>
              <w:rPr>
                <w:rFonts w:hint="eastAsia" w:ascii="宋体" w:hAnsi="宋体" w:eastAsia="宋体" w:cs="宋体"/>
                <w:sz w:val="20"/>
                <w:szCs w:val="20"/>
              </w:rPr>
              <w:t>绩效目标合理性</w:t>
            </w:r>
          </w:p>
        </w:tc>
        <w:tc>
          <w:tcPr>
            <w:tcW w:w="1705" w:type="dxa"/>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1705" w:type="dxa"/>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jc w:val="center"/>
        </w:trPr>
        <w:tc>
          <w:tcPr>
            <w:tcW w:w="1704" w:type="dxa"/>
            <w:vMerge w:val="continue"/>
            <w:noWrap w:val="0"/>
            <w:vAlign w:val="center"/>
          </w:tcPr>
          <w:p>
            <w:pPr>
              <w:spacing w:line="240" w:lineRule="auto"/>
              <w:jc w:val="center"/>
              <w:rPr>
                <w:rFonts w:hint="eastAsia" w:ascii="宋体" w:hAnsi="宋体" w:eastAsia="宋体" w:cs="宋体"/>
                <w:sz w:val="20"/>
                <w:szCs w:val="20"/>
              </w:rPr>
            </w:pPr>
          </w:p>
        </w:tc>
        <w:tc>
          <w:tcPr>
            <w:tcW w:w="1704" w:type="dxa"/>
            <w:vMerge w:val="continue"/>
            <w:noWrap w:val="0"/>
            <w:vAlign w:val="center"/>
          </w:tcPr>
          <w:p>
            <w:pPr>
              <w:spacing w:line="240" w:lineRule="auto"/>
              <w:jc w:val="center"/>
              <w:rPr>
                <w:rFonts w:hint="eastAsia" w:ascii="宋体" w:hAnsi="宋体" w:eastAsia="宋体" w:cs="宋体"/>
                <w:sz w:val="20"/>
                <w:szCs w:val="20"/>
              </w:rPr>
            </w:pPr>
          </w:p>
        </w:tc>
        <w:tc>
          <w:tcPr>
            <w:tcW w:w="1704" w:type="dxa"/>
            <w:noWrap w:val="0"/>
            <w:vAlign w:val="center"/>
          </w:tcPr>
          <w:p>
            <w:pPr>
              <w:spacing w:line="240" w:lineRule="auto"/>
              <w:jc w:val="center"/>
              <w:rPr>
                <w:rFonts w:hint="eastAsia" w:ascii="宋体" w:hAnsi="宋体" w:eastAsia="宋体" w:cs="宋体"/>
                <w:sz w:val="20"/>
                <w:szCs w:val="20"/>
              </w:rPr>
            </w:pPr>
            <w:r>
              <w:rPr>
                <w:rFonts w:hint="eastAsia" w:ascii="宋体" w:hAnsi="宋体" w:eastAsia="宋体" w:cs="宋体"/>
                <w:sz w:val="20"/>
                <w:szCs w:val="20"/>
              </w:rPr>
              <w:t>绩效指标明确性</w:t>
            </w:r>
          </w:p>
        </w:tc>
        <w:tc>
          <w:tcPr>
            <w:tcW w:w="1705" w:type="dxa"/>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1705" w:type="dxa"/>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5112" w:type="dxa"/>
            <w:gridSpan w:val="3"/>
            <w:noWrap w:val="0"/>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合 计</w:t>
            </w:r>
          </w:p>
        </w:tc>
        <w:tc>
          <w:tcPr>
            <w:tcW w:w="1705" w:type="dxa"/>
            <w:noWrap w:val="0"/>
            <w:vAlign w:val="center"/>
          </w:tcPr>
          <w:p>
            <w:pPr>
              <w:spacing w:line="240" w:lineRule="auto"/>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15</w:t>
            </w:r>
          </w:p>
        </w:tc>
        <w:tc>
          <w:tcPr>
            <w:tcW w:w="1705" w:type="dxa"/>
            <w:noWrap w:val="0"/>
            <w:vAlign w:val="center"/>
          </w:tcPr>
          <w:p>
            <w:pPr>
              <w:spacing w:line="240" w:lineRule="auto"/>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15</w:t>
            </w:r>
          </w:p>
        </w:tc>
      </w:tr>
    </w:tbl>
    <w:p>
      <w:pPr>
        <w:keepNext w:val="0"/>
        <w:keepLines w:val="0"/>
        <w:pageBreakBefore w:val="0"/>
        <w:widowControl w:val="0"/>
        <w:tabs>
          <w:tab w:val="left" w:pos="2256"/>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lang w:val="en-US" w:eastAsia="zh-CN"/>
        </w:rPr>
      </w:pPr>
      <w:bookmarkStart w:id="136" w:name="_Toc22576"/>
      <w:bookmarkStart w:id="137" w:name="_Toc12582"/>
      <w:r>
        <w:rPr>
          <w:rFonts w:hint="eastAsia" w:ascii="仿宋_GB2312" w:hAnsi="仿宋_GB2312" w:eastAsia="仿宋_GB2312" w:cs="仿宋_GB2312"/>
          <w:b/>
          <w:bCs/>
          <w:sz w:val="32"/>
          <w:szCs w:val="32"/>
          <w:lang w:val="en-US" w:eastAsia="zh-CN"/>
        </w:rPr>
        <w:t>1.项目立项</w:t>
      </w:r>
      <w:bookmarkEnd w:id="136"/>
      <w:bookmarkEnd w:id="137"/>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b/>
          <w:bCs/>
          <w:sz w:val="32"/>
          <w:szCs w:val="36"/>
        </w:rPr>
        <w:t>立项依据充分性</w:t>
      </w:r>
      <w:r>
        <w:rPr>
          <w:rFonts w:hint="eastAsia" w:ascii="仿宋_GB2312" w:hAnsi="仿宋_GB2312" w:cs="仿宋_GB2312"/>
          <w:b/>
          <w:bCs/>
          <w:sz w:val="32"/>
          <w:szCs w:val="36"/>
          <w:lang w:eastAsia="zh-CN"/>
        </w:rPr>
        <w:t>。</w:t>
      </w:r>
      <w:r>
        <w:rPr>
          <w:rFonts w:hint="eastAsia" w:ascii="仿宋_GB2312" w:hAnsi="仿宋_GB2312" w:cs="仿宋_GB2312"/>
          <w:sz w:val="32"/>
          <w:szCs w:val="36"/>
          <w:lang w:val="en-US" w:eastAsia="zh-CN"/>
        </w:rPr>
        <w:t>该</w:t>
      </w:r>
      <w:r>
        <w:rPr>
          <w:rFonts w:hint="eastAsia" w:ascii="仿宋_GB2312" w:hAnsi="仿宋_GB2312" w:eastAsia="仿宋_GB2312" w:cs="仿宋_GB2312"/>
          <w:sz w:val="32"/>
          <w:szCs w:val="36"/>
        </w:rPr>
        <w:t>项目实施根据《辽宁省国家公务员医疗补助实施办法（试行）》和《本溪市城镇职工基本医疗保险暂行办法》，结合本溪市公务员医疗保障的实际情况</w:t>
      </w:r>
      <w:r>
        <w:rPr>
          <w:rFonts w:hint="eastAsia" w:ascii="仿宋_GB2312" w:hAnsi="仿宋_GB2312" w:cs="仿宋_GB2312"/>
          <w:sz w:val="32"/>
          <w:szCs w:val="36"/>
          <w:lang w:eastAsia="zh-CN"/>
        </w:rPr>
        <w:t>，</w:t>
      </w:r>
      <w:r>
        <w:rPr>
          <w:rFonts w:hint="eastAsia" w:ascii="仿宋_GB2312" w:hAnsi="仿宋_GB2312" w:eastAsia="仿宋_GB2312" w:cs="仿宋_GB2312"/>
          <w:sz w:val="32"/>
          <w:szCs w:val="36"/>
        </w:rPr>
        <w:t>符合国家法律法规</w:t>
      </w:r>
      <w:r>
        <w:rPr>
          <w:rFonts w:hint="eastAsia" w:ascii="仿宋_GB2312" w:hAnsi="仿宋_GB2312" w:cs="仿宋_GB2312"/>
          <w:sz w:val="32"/>
          <w:szCs w:val="36"/>
          <w:lang w:eastAsia="zh-CN"/>
        </w:rPr>
        <w:t>；</w:t>
      </w:r>
      <w:r>
        <w:rPr>
          <w:rFonts w:hint="eastAsia" w:ascii="仿宋_GB2312" w:hAnsi="仿宋_GB2312" w:cs="仿宋_GB2312"/>
          <w:sz w:val="32"/>
          <w:szCs w:val="36"/>
          <w:lang w:val="en-US" w:eastAsia="zh-CN"/>
        </w:rPr>
        <w:t>公务员医疗补助政策于基本医疗保险政策相衔接，符合</w:t>
      </w:r>
      <w:r>
        <w:rPr>
          <w:rFonts w:hint="eastAsia" w:ascii="仿宋_GB2312" w:hAnsi="仿宋_GB2312" w:eastAsia="仿宋_GB2312" w:cs="仿宋_GB2312"/>
          <w:sz w:val="32"/>
          <w:szCs w:val="36"/>
        </w:rPr>
        <w:t>国民经济发展规划和相关政策</w:t>
      </w:r>
      <w:r>
        <w:rPr>
          <w:rFonts w:hint="eastAsia" w:ascii="仿宋_GB2312" w:hAnsi="仿宋_GB2312" w:cs="仿宋_GB2312"/>
          <w:sz w:val="32"/>
          <w:szCs w:val="36"/>
          <w:lang w:eastAsia="zh-CN"/>
        </w:rPr>
        <w:t>，</w:t>
      </w:r>
      <w:r>
        <w:rPr>
          <w:rFonts w:hint="eastAsia" w:ascii="仿宋_GB2312" w:hAnsi="仿宋_GB2312" w:eastAsia="仿宋_GB2312" w:cs="仿宋_GB2312"/>
          <w:sz w:val="32"/>
          <w:szCs w:val="36"/>
        </w:rPr>
        <w:t>符合行业发展规划和政策要求</w:t>
      </w:r>
      <w:r>
        <w:rPr>
          <w:rFonts w:hint="eastAsia" w:ascii="仿宋_GB2312" w:hAnsi="仿宋_GB2312" w:cs="仿宋_GB2312"/>
          <w:sz w:val="32"/>
          <w:szCs w:val="36"/>
          <w:lang w:eastAsia="zh-CN"/>
        </w:rPr>
        <w:t>。</w:t>
      </w:r>
      <w:r>
        <w:rPr>
          <w:rFonts w:hint="eastAsia" w:ascii="仿宋_GB2312" w:hAnsi="仿宋_GB2312" w:eastAsia="仿宋_GB2312" w:cs="仿宋_GB2312"/>
          <w:sz w:val="32"/>
          <w:szCs w:val="36"/>
        </w:rPr>
        <w:t>该项指标满分</w:t>
      </w:r>
      <w:r>
        <w:rPr>
          <w:rFonts w:hint="eastAsia" w:ascii="仿宋_GB2312" w:hAnsi="仿宋_GB2312" w:cs="仿宋_GB2312"/>
          <w:sz w:val="32"/>
          <w:szCs w:val="36"/>
          <w:lang w:val="en-US" w:eastAsia="zh-CN"/>
        </w:rPr>
        <w:t>4</w:t>
      </w:r>
      <w:r>
        <w:rPr>
          <w:rFonts w:hint="eastAsia" w:ascii="仿宋_GB2312" w:hAnsi="仿宋_GB2312" w:eastAsia="仿宋_GB2312" w:cs="仿宋_GB2312"/>
          <w:sz w:val="32"/>
          <w:szCs w:val="36"/>
        </w:rPr>
        <w:t>分，实际得分</w:t>
      </w:r>
      <w:r>
        <w:rPr>
          <w:rFonts w:hint="eastAsia" w:ascii="仿宋_GB2312" w:hAnsi="仿宋_GB2312" w:cs="仿宋_GB2312"/>
          <w:sz w:val="32"/>
          <w:szCs w:val="36"/>
          <w:lang w:val="en-US" w:eastAsia="zh-CN"/>
        </w:rPr>
        <w:t>4</w:t>
      </w:r>
      <w:r>
        <w:rPr>
          <w:rFonts w:hint="eastAsia" w:ascii="仿宋_GB2312" w:hAnsi="仿宋_GB2312" w:eastAsia="仿宋_GB2312" w:cs="仿宋_GB2312"/>
          <w:sz w:val="32"/>
          <w:szCs w:val="36"/>
        </w:rPr>
        <w:t>分</w:t>
      </w:r>
      <w:r>
        <w:rPr>
          <w:rFonts w:hint="eastAsia" w:ascii="仿宋_GB2312" w:hAnsi="仿宋_GB2312" w:cs="仿宋_GB2312"/>
          <w:sz w:val="32"/>
          <w:szCs w:val="36"/>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6"/>
        </w:rPr>
      </w:pPr>
      <w:r>
        <w:rPr>
          <w:rFonts w:hint="eastAsia" w:ascii="仿宋_GB2312" w:hAnsi="仿宋_GB2312" w:cs="仿宋_GB2312"/>
          <w:b/>
          <w:bCs/>
          <w:sz w:val="32"/>
          <w:szCs w:val="36"/>
          <w:lang w:val="en-US" w:eastAsia="zh-CN"/>
        </w:rPr>
        <w:t>立项程序规范性。</w:t>
      </w:r>
      <w:r>
        <w:rPr>
          <w:rFonts w:hint="eastAsia" w:ascii="仿宋_GB2312" w:hAnsi="仿宋_GB2312" w:cs="仿宋_GB2312"/>
          <w:sz w:val="32"/>
          <w:szCs w:val="36"/>
          <w:lang w:val="en-US" w:eastAsia="zh-CN"/>
        </w:rPr>
        <w:t>该项目按照规定的程序向市医保局申请设立，经政府常委会与财政局审批文件，相关材料符合相关政策要求；事前已进行必要的可行性研究、专家论证、风险评估、绩效评估、集体决策。</w:t>
      </w:r>
      <w:r>
        <w:rPr>
          <w:rFonts w:hint="eastAsia" w:ascii="仿宋_GB2312" w:hAnsi="仿宋_GB2312" w:eastAsia="仿宋_GB2312" w:cs="仿宋_GB2312"/>
          <w:sz w:val="32"/>
          <w:szCs w:val="36"/>
        </w:rPr>
        <w:t>该项指标满分</w:t>
      </w:r>
      <w:r>
        <w:rPr>
          <w:rFonts w:hint="eastAsia" w:ascii="仿宋_GB2312" w:hAnsi="仿宋_GB2312" w:eastAsia="仿宋_GB2312" w:cs="仿宋_GB2312"/>
          <w:sz w:val="32"/>
          <w:szCs w:val="36"/>
          <w:lang w:val="en-US" w:eastAsia="zh-CN"/>
        </w:rPr>
        <w:t>4</w:t>
      </w:r>
      <w:r>
        <w:rPr>
          <w:rFonts w:hint="eastAsia" w:ascii="仿宋_GB2312" w:hAnsi="仿宋_GB2312" w:eastAsia="仿宋_GB2312" w:cs="仿宋_GB2312"/>
          <w:sz w:val="32"/>
          <w:szCs w:val="36"/>
        </w:rPr>
        <w:t>分，实际得分</w:t>
      </w:r>
      <w:r>
        <w:rPr>
          <w:rFonts w:hint="eastAsia" w:ascii="仿宋_GB2312" w:hAnsi="仿宋_GB2312" w:eastAsia="仿宋_GB2312" w:cs="仿宋_GB2312"/>
          <w:sz w:val="32"/>
          <w:szCs w:val="36"/>
          <w:lang w:val="en-US" w:eastAsia="zh-CN"/>
        </w:rPr>
        <w:t>4</w:t>
      </w:r>
      <w:r>
        <w:rPr>
          <w:rFonts w:hint="eastAsia" w:ascii="仿宋_GB2312" w:hAnsi="仿宋_GB2312" w:eastAsia="仿宋_GB2312" w:cs="仿宋_GB2312"/>
          <w:sz w:val="32"/>
          <w:szCs w:val="36"/>
        </w:rPr>
        <w:t>分。</w:t>
      </w:r>
    </w:p>
    <w:p>
      <w:pPr>
        <w:keepNext w:val="0"/>
        <w:keepLines w:val="0"/>
        <w:pageBreakBefore w:val="0"/>
        <w:widowControl w:val="0"/>
        <w:tabs>
          <w:tab w:val="left" w:pos="2256"/>
        </w:tabs>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b/>
          <w:bCs/>
          <w:sz w:val="32"/>
          <w:szCs w:val="32"/>
          <w:lang w:val="en-US" w:eastAsia="zh-CN"/>
        </w:rPr>
      </w:pPr>
      <w:bookmarkStart w:id="138" w:name="_Toc31298"/>
      <w:bookmarkStart w:id="139" w:name="_Toc430"/>
      <w:r>
        <w:rPr>
          <w:rFonts w:hint="default" w:ascii="仿宋_GB2312" w:hAnsi="仿宋_GB2312" w:eastAsia="仿宋_GB2312" w:cs="仿宋_GB2312"/>
          <w:b/>
          <w:bCs/>
          <w:sz w:val="32"/>
          <w:szCs w:val="32"/>
          <w:lang w:val="en-US" w:eastAsia="zh-CN"/>
        </w:rPr>
        <w:t>2.绩效目标</w:t>
      </w:r>
      <w:bookmarkEnd w:id="138"/>
      <w:bookmarkEnd w:id="13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6"/>
        </w:rPr>
      </w:pPr>
      <w:r>
        <w:rPr>
          <w:rFonts w:hint="default" w:ascii="仿宋_GB2312" w:hAnsi="仿宋_GB2312" w:eastAsia="仿宋_GB2312" w:cs="仿宋_GB2312"/>
          <w:b/>
          <w:bCs/>
          <w:sz w:val="32"/>
          <w:szCs w:val="36"/>
          <w:lang w:val="en-US" w:eastAsia="zh-CN"/>
        </w:rPr>
        <w:t>绩效目标合理性</w:t>
      </w:r>
      <w:r>
        <w:rPr>
          <w:rFonts w:hint="eastAsia" w:ascii="仿宋_GB2312" w:hAnsi="仿宋_GB2312" w:cs="仿宋_GB2312"/>
          <w:b/>
          <w:bCs/>
          <w:sz w:val="32"/>
          <w:szCs w:val="36"/>
          <w:lang w:val="en-US" w:eastAsia="zh-CN"/>
        </w:rPr>
        <w:t>。</w:t>
      </w:r>
      <w:r>
        <w:rPr>
          <w:rFonts w:hint="eastAsia" w:ascii="仿宋_GB2312" w:hAnsi="仿宋_GB2312" w:cs="仿宋_GB2312"/>
          <w:sz w:val="32"/>
          <w:szCs w:val="36"/>
          <w:highlight w:val="none"/>
          <w:lang w:val="en-US" w:eastAsia="zh-CN"/>
        </w:rPr>
        <w:t>该项目在2021年初资金申请时已设定绩效目标，年度绩效目标为“保障全市公务员医疗保险及确保全市公务员医疗保险支出”，内容与项目密切相关，符合绩效管理相关政策要求，绩效目标设置合理</w:t>
      </w:r>
      <w:r>
        <w:rPr>
          <w:rFonts w:hint="eastAsia" w:ascii="仿宋_GB2312" w:hAnsi="仿宋_GB2312" w:cs="仿宋_GB2312"/>
          <w:sz w:val="32"/>
          <w:szCs w:val="36"/>
          <w:lang w:val="en-US" w:eastAsia="zh-CN"/>
        </w:rPr>
        <w:t>。</w:t>
      </w:r>
      <w:r>
        <w:rPr>
          <w:rFonts w:hint="eastAsia" w:ascii="仿宋_GB2312" w:hAnsi="仿宋_GB2312" w:eastAsia="仿宋_GB2312" w:cs="仿宋_GB2312"/>
          <w:sz w:val="32"/>
          <w:szCs w:val="36"/>
        </w:rPr>
        <w:t>该项指标满分</w:t>
      </w:r>
      <w:r>
        <w:rPr>
          <w:rFonts w:hint="eastAsia" w:ascii="仿宋_GB2312" w:hAnsi="仿宋_GB2312" w:cs="仿宋_GB2312"/>
          <w:sz w:val="32"/>
          <w:szCs w:val="36"/>
          <w:lang w:val="en-US" w:eastAsia="zh-CN"/>
        </w:rPr>
        <w:t>4</w:t>
      </w:r>
      <w:r>
        <w:rPr>
          <w:rFonts w:hint="eastAsia" w:ascii="仿宋_GB2312" w:hAnsi="仿宋_GB2312" w:eastAsia="仿宋_GB2312" w:cs="仿宋_GB2312"/>
          <w:sz w:val="32"/>
          <w:szCs w:val="36"/>
        </w:rPr>
        <w:t>分，实际得分</w:t>
      </w:r>
      <w:r>
        <w:rPr>
          <w:rFonts w:hint="eastAsia" w:ascii="仿宋_GB2312" w:hAnsi="仿宋_GB2312" w:cs="仿宋_GB2312"/>
          <w:sz w:val="32"/>
          <w:szCs w:val="36"/>
          <w:lang w:val="en-US" w:eastAsia="zh-CN"/>
        </w:rPr>
        <w:t>4</w:t>
      </w:r>
      <w:r>
        <w:rPr>
          <w:rFonts w:hint="eastAsia" w:ascii="仿宋_GB2312" w:hAnsi="仿宋_GB2312" w:eastAsia="仿宋_GB2312" w:cs="仿宋_GB2312"/>
          <w:sz w:val="32"/>
          <w:szCs w:val="36"/>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sz w:val="32"/>
          <w:szCs w:val="36"/>
        </w:rPr>
      </w:pPr>
      <w:r>
        <w:rPr>
          <w:rFonts w:hint="eastAsia" w:ascii="仿宋_GB2312" w:hAnsi="仿宋_GB2312" w:cs="仿宋_GB2312"/>
          <w:b/>
          <w:bCs/>
          <w:sz w:val="32"/>
          <w:szCs w:val="36"/>
          <w:lang w:val="en-US" w:eastAsia="zh-CN"/>
        </w:rPr>
        <w:t>绩效指标明确性。</w:t>
      </w:r>
      <w:r>
        <w:rPr>
          <w:rFonts w:hint="eastAsia" w:ascii="仿宋_GB2312" w:hAnsi="仿宋_GB2312" w:cs="仿宋_GB2312"/>
          <w:sz w:val="32"/>
          <w:szCs w:val="36"/>
          <w:lang w:val="en-US" w:eastAsia="zh-CN"/>
        </w:rPr>
        <w:t>医保中心将该项目年度绩效目标化分解为具体的绩效指标</w:t>
      </w:r>
      <w:r>
        <w:rPr>
          <w:rFonts w:hint="eastAsia" w:ascii="仿宋_GB2312"/>
          <w:highlight w:val="none"/>
          <w:lang w:val="en-US" w:eastAsia="zh-CN"/>
        </w:rPr>
        <w:t>包括：基本医疗保险参保人数、社会保险补贴到位率、“一站式”即时结算覆盖地区比例、成本控制率、提高医保重要政策知晓度、对健全医疗保障制度体系的作用及患者满意度。</w:t>
      </w:r>
      <w:r>
        <w:rPr>
          <w:rFonts w:hint="eastAsia" w:ascii="仿宋_GB2312" w:hAnsi="仿宋_GB2312" w:cs="仿宋_GB2312"/>
          <w:sz w:val="32"/>
          <w:szCs w:val="36"/>
          <w:lang w:val="en-US" w:eastAsia="zh-CN"/>
        </w:rPr>
        <w:t>绩效指标通过清晰、可衡量的指标值予以体现且有代表性，能够代表项目核心内容。</w:t>
      </w:r>
      <w:r>
        <w:rPr>
          <w:rFonts w:hint="eastAsia" w:ascii="仿宋_GB2312" w:hAnsi="仿宋_GB2312" w:eastAsia="仿宋_GB2312" w:cs="仿宋_GB2312"/>
          <w:sz w:val="32"/>
          <w:szCs w:val="36"/>
        </w:rPr>
        <w:t>该项指标满分</w:t>
      </w:r>
      <w:r>
        <w:rPr>
          <w:rFonts w:hint="eastAsia" w:ascii="仿宋_GB2312" w:hAnsi="仿宋_GB2312" w:cs="仿宋_GB2312"/>
          <w:sz w:val="32"/>
          <w:szCs w:val="36"/>
          <w:lang w:val="en-US" w:eastAsia="zh-CN"/>
        </w:rPr>
        <w:t>3</w:t>
      </w:r>
      <w:r>
        <w:rPr>
          <w:rFonts w:hint="eastAsia" w:ascii="仿宋_GB2312" w:hAnsi="仿宋_GB2312" w:eastAsia="仿宋_GB2312" w:cs="仿宋_GB2312"/>
          <w:sz w:val="32"/>
          <w:szCs w:val="36"/>
        </w:rPr>
        <w:t>分，实际得分</w:t>
      </w:r>
      <w:r>
        <w:rPr>
          <w:rFonts w:hint="eastAsia" w:ascii="仿宋_GB2312" w:hAnsi="仿宋_GB2312" w:cs="仿宋_GB2312"/>
          <w:sz w:val="32"/>
          <w:szCs w:val="36"/>
          <w:lang w:val="en-US" w:eastAsia="zh-CN"/>
        </w:rPr>
        <w:t>3</w:t>
      </w:r>
      <w:r>
        <w:rPr>
          <w:rFonts w:hint="eastAsia" w:ascii="仿宋_GB2312" w:hAnsi="仿宋_GB2312" w:eastAsia="仿宋_GB2312" w:cs="仿宋_GB2312"/>
          <w:sz w:val="32"/>
          <w:szCs w:val="36"/>
        </w:rPr>
        <w:t>分。</w:t>
      </w:r>
    </w:p>
    <w:p>
      <w:pPr>
        <w:pageBreakBefore w:val="0"/>
        <w:kinsoku/>
        <w:wordWrap/>
        <w:overflowPunct/>
        <w:topLinePunct w:val="0"/>
        <w:autoSpaceDE/>
        <w:autoSpaceDN/>
        <w:bidi w:val="0"/>
        <w:adjustRightInd/>
        <w:snapToGrid/>
        <w:spacing w:line="560" w:lineRule="exact"/>
        <w:ind w:firstLine="640" w:firstLineChars="200"/>
        <w:outlineLvl w:val="1"/>
        <w:rPr>
          <w:rFonts w:hint="eastAsia" w:ascii="楷体_GB2312" w:hAnsi="楷体_GB2312" w:eastAsia="楷体_GB2312" w:cs="楷体_GB2312"/>
          <w:b w:val="0"/>
          <w:bCs w:val="0"/>
          <w:sz w:val="32"/>
          <w:szCs w:val="32"/>
          <w:lang w:val="en-US" w:eastAsia="zh-CN"/>
        </w:rPr>
      </w:pPr>
      <w:bookmarkStart w:id="140" w:name="_Toc3505"/>
      <w:bookmarkStart w:id="141" w:name="_Toc18650"/>
      <w:bookmarkStart w:id="142" w:name="_Toc7046"/>
      <w:bookmarkStart w:id="143" w:name="_Toc22182"/>
      <w:bookmarkStart w:id="144" w:name="_Toc29333"/>
      <w:bookmarkStart w:id="145" w:name="_Toc4305"/>
      <w:bookmarkStart w:id="146" w:name="_Toc3931"/>
      <w:bookmarkStart w:id="147" w:name="_Toc24393"/>
      <w:bookmarkStart w:id="148" w:name="_Toc9264"/>
      <w:bookmarkStart w:id="149" w:name="_Toc16023"/>
      <w:r>
        <w:rPr>
          <w:rFonts w:hint="eastAsia" w:ascii="楷体_GB2312" w:hAnsi="楷体_GB2312" w:eastAsia="楷体_GB2312" w:cs="楷体_GB2312"/>
          <w:b w:val="0"/>
          <w:bCs w:val="0"/>
          <w:sz w:val="32"/>
          <w:szCs w:val="32"/>
          <w:lang w:val="en-US" w:eastAsia="zh-CN"/>
        </w:rPr>
        <w:t>（二）项目过程情况</w:t>
      </w:r>
      <w:bookmarkEnd w:id="140"/>
      <w:bookmarkEnd w:id="141"/>
      <w:bookmarkEnd w:id="142"/>
      <w:bookmarkEnd w:id="143"/>
      <w:bookmarkEnd w:id="144"/>
      <w:bookmarkEnd w:id="145"/>
      <w:bookmarkEnd w:id="146"/>
      <w:bookmarkEnd w:id="147"/>
      <w:bookmarkEnd w:id="148"/>
      <w:bookmarkEnd w:id="14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lang w:val="en-US" w:eastAsia="zh-CN"/>
        </w:rPr>
      </w:pPr>
      <w:r>
        <w:rPr>
          <w:rFonts w:hint="eastAsia" w:ascii="仿宋_GB2312" w:hAnsi="仿宋_GB2312" w:eastAsia="仿宋_GB2312" w:cs="仿宋_GB2312"/>
          <w:sz w:val="32"/>
          <w:szCs w:val="36"/>
        </w:rPr>
        <w:t>过程指标分值</w:t>
      </w:r>
      <w:r>
        <w:rPr>
          <w:rFonts w:hint="eastAsia" w:ascii="仿宋_GB2312" w:hAnsi="仿宋_GB2312" w:cs="仿宋_GB2312"/>
          <w:sz w:val="32"/>
          <w:szCs w:val="36"/>
          <w:lang w:val="en-US" w:eastAsia="zh-CN"/>
        </w:rPr>
        <w:t>25</w:t>
      </w:r>
      <w:r>
        <w:rPr>
          <w:rFonts w:hint="eastAsia" w:ascii="仿宋_GB2312" w:hAnsi="仿宋_GB2312" w:eastAsia="仿宋_GB2312" w:cs="仿宋_GB2312"/>
          <w:sz w:val="32"/>
          <w:szCs w:val="36"/>
        </w:rPr>
        <w:t>分，得分</w:t>
      </w:r>
      <w:r>
        <w:rPr>
          <w:rFonts w:hint="eastAsia" w:ascii="仿宋_GB2312" w:hAnsi="仿宋_GB2312" w:cs="仿宋_GB2312"/>
          <w:sz w:val="32"/>
          <w:szCs w:val="36"/>
          <w:lang w:val="en-US" w:eastAsia="zh-CN"/>
        </w:rPr>
        <w:t>23</w:t>
      </w:r>
      <w:r>
        <w:rPr>
          <w:rFonts w:hint="eastAsia" w:ascii="仿宋_GB2312" w:hAnsi="仿宋_GB2312" w:eastAsia="仿宋_GB2312" w:cs="仿宋_GB2312"/>
          <w:sz w:val="32"/>
          <w:szCs w:val="36"/>
        </w:rPr>
        <w:t>分，指标得分率</w:t>
      </w:r>
      <w:r>
        <w:rPr>
          <w:rFonts w:hint="eastAsia" w:ascii="仿宋_GB2312" w:hAnsi="仿宋_GB2312" w:cs="仿宋_GB2312"/>
          <w:sz w:val="32"/>
          <w:szCs w:val="36"/>
          <w:lang w:val="en-US" w:eastAsia="zh-CN"/>
        </w:rPr>
        <w:t>为92</w:t>
      </w:r>
      <w:r>
        <w:rPr>
          <w:rFonts w:hint="eastAsia" w:ascii="仿宋_GB2312" w:hAnsi="仿宋_GB2312" w:eastAsia="仿宋_GB2312" w:cs="仿宋_GB2312"/>
          <w:sz w:val="32"/>
          <w:szCs w:val="36"/>
        </w:rPr>
        <w:t>%。下设2个二级指标</w:t>
      </w:r>
      <w:r>
        <w:rPr>
          <w:rFonts w:ascii="仿宋_GB2312" w:hAnsi="仿宋_GB2312" w:eastAsia="仿宋_GB2312" w:cs="仿宋_GB2312"/>
          <w:sz w:val="32"/>
          <w:szCs w:val="36"/>
        </w:rPr>
        <w:t>，</w:t>
      </w:r>
      <w:r>
        <w:rPr>
          <w:rFonts w:hint="eastAsia" w:ascii="仿宋_GB2312" w:hAnsi="仿宋_GB2312" w:cs="仿宋_GB2312"/>
          <w:sz w:val="32"/>
          <w:szCs w:val="36"/>
          <w:lang w:val="en-US" w:eastAsia="zh-CN"/>
        </w:rPr>
        <w:t>5</w:t>
      </w:r>
      <w:r>
        <w:rPr>
          <w:rFonts w:hint="eastAsia" w:ascii="仿宋_GB2312" w:hAnsi="仿宋_GB2312" w:eastAsia="仿宋_GB2312" w:cs="仿宋_GB2312"/>
          <w:sz w:val="32"/>
          <w:szCs w:val="36"/>
        </w:rPr>
        <w:t>个三级指标。各级指标设定及评分详见下表</w:t>
      </w:r>
      <w:r>
        <w:rPr>
          <w:rFonts w:hint="eastAsia" w:ascii="仿宋_GB2312" w:hAnsi="仿宋_GB2312" w:cs="仿宋_GB2312"/>
          <w:sz w:val="32"/>
          <w:szCs w:val="36"/>
          <w:lang w:eastAsia="zh-CN"/>
        </w:rPr>
        <w:t>：</w:t>
      </w:r>
    </w:p>
    <w:p>
      <w:pPr>
        <w:pageBreakBefore w:val="0"/>
        <w:kinsoku/>
        <w:wordWrap/>
        <w:overflowPunct/>
        <w:topLinePunct w:val="0"/>
        <w:autoSpaceDE/>
        <w:autoSpaceDN/>
        <w:bidi w:val="0"/>
        <w:adjustRightInd/>
        <w:snapToGrid/>
        <w:spacing w:line="360" w:lineRule="auto"/>
        <w:ind w:firstLine="3120" w:firstLineChars="1300"/>
        <w:jc w:val="left"/>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4-2 过程指标得分情况表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1605"/>
        <w:gridCol w:w="2066"/>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blHeader/>
          <w:jc w:val="center"/>
        </w:trPr>
        <w:tc>
          <w:tcPr>
            <w:tcW w:w="1441" w:type="dxa"/>
            <w:shd w:val="clear" w:color="auto" w:fill="auto"/>
            <w:noWrap w:val="0"/>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一级指标</w:t>
            </w:r>
          </w:p>
        </w:tc>
        <w:tc>
          <w:tcPr>
            <w:tcW w:w="1605" w:type="dxa"/>
            <w:shd w:val="clear" w:color="auto" w:fill="auto"/>
            <w:noWrap w:val="0"/>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二级指标</w:t>
            </w:r>
          </w:p>
        </w:tc>
        <w:tc>
          <w:tcPr>
            <w:tcW w:w="2066" w:type="dxa"/>
            <w:shd w:val="clear" w:color="auto" w:fill="auto"/>
            <w:noWrap w:val="0"/>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三级指标</w:t>
            </w:r>
          </w:p>
        </w:tc>
        <w:tc>
          <w:tcPr>
            <w:tcW w:w="1705" w:type="dxa"/>
            <w:shd w:val="clear" w:color="auto" w:fill="auto"/>
            <w:noWrap w:val="0"/>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指标分值</w:t>
            </w:r>
          </w:p>
        </w:tc>
        <w:tc>
          <w:tcPr>
            <w:tcW w:w="1705" w:type="dxa"/>
            <w:shd w:val="clear" w:color="auto" w:fill="auto"/>
            <w:noWrap w:val="0"/>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 w:hRule="atLeast"/>
          <w:jc w:val="center"/>
        </w:trPr>
        <w:tc>
          <w:tcPr>
            <w:tcW w:w="1441" w:type="dxa"/>
            <w:vMerge w:val="restart"/>
            <w:shd w:val="clear" w:color="auto" w:fill="auto"/>
            <w:noWrap w:val="0"/>
            <w:vAlign w:val="center"/>
          </w:tcPr>
          <w:p>
            <w:pPr>
              <w:spacing w:line="240" w:lineRule="auto"/>
              <w:jc w:val="center"/>
              <w:rPr>
                <w:rFonts w:hint="eastAsia" w:ascii="宋体" w:hAnsi="宋体" w:eastAsia="宋体" w:cs="宋体"/>
                <w:b/>
                <w:bCs/>
                <w:sz w:val="20"/>
                <w:szCs w:val="20"/>
                <w:lang w:eastAsia="zh-CN"/>
              </w:rPr>
            </w:pPr>
            <w:r>
              <w:rPr>
                <w:rFonts w:hint="eastAsia" w:ascii="宋体" w:hAnsi="宋体" w:eastAsia="宋体" w:cs="宋体"/>
                <w:b/>
                <w:bCs/>
                <w:sz w:val="20"/>
                <w:szCs w:val="20"/>
              </w:rPr>
              <w:t>过程</w:t>
            </w:r>
          </w:p>
          <w:p>
            <w:pPr>
              <w:spacing w:line="240" w:lineRule="auto"/>
              <w:jc w:val="center"/>
              <w:rPr>
                <w:rFonts w:hint="eastAsia" w:ascii="宋体" w:hAnsi="宋体" w:eastAsia="宋体" w:cs="宋体"/>
                <w:sz w:val="20"/>
                <w:szCs w:val="20"/>
              </w:rPr>
            </w:pPr>
            <w:r>
              <w:rPr>
                <w:rFonts w:hint="eastAsia" w:ascii="宋体" w:hAnsi="宋体" w:eastAsia="宋体" w:cs="宋体"/>
                <w:b/>
                <w:bCs/>
                <w:sz w:val="20"/>
                <w:szCs w:val="20"/>
              </w:rPr>
              <w:t>（</w:t>
            </w:r>
            <w:r>
              <w:rPr>
                <w:rFonts w:hint="eastAsia" w:ascii="宋体" w:hAnsi="宋体" w:eastAsia="宋体" w:cs="宋体"/>
                <w:b/>
                <w:bCs/>
                <w:sz w:val="20"/>
                <w:szCs w:val="20"/>
                <w:lang w:val="en-US" w:eastAsia="zh-CN"/>
              </w:rPr>
              <w:t>25</w:t>
            </w:r>
            <w:r>
              <w:rPr>
                <w:rFonts w:hint="eastAsia" w:ascii="宋体" w:hAnsi="宋体" w:eastAsia="宋体" w:cs="宋体"/>
                <w:b/>
                <w:bCs/>
                <w:sz w:val="20"/>
                <w:szCs w:val="20"/>
              </w:rPr>
              <w:t>）</w:t>
            </w:r>
          </w:p>
        </w:tc>
        <w:tc>
          <w:tcPr>
            <w:tcW w:w="1605" w:type="dxa"/>
            <w:vMerge w:val="restart"/>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组织实施</w:t>
            </w:r>
          </w:p>
        </w:tc>
        <w:tc>
          <w:tcPr>
            <w:tcW w:w="2066" w:type="dxa"/>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管理制度健全性</w:t>
            </w:r>
          </w:p>
        </w:tc>
        <w:tc>
          <w:tcPr>
            <w:tcW w:w="1705" w:type="dxa"/>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1705" w:type="dxa"/>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jc w:val="center"/>
        </w:trPr>
        <w:tc>
          <w:tcPr>
            <w:tcW w:w="1441" w:type="dxa"/>
            <w:vMerge w:val="continue"/>
            <w:shd w:val="clear" w:color="auto" w:fill="auto"/>
            <w:noWrap w:val="0"/>
            <w:vAlign w:val="center"/>
          </w:tcPr>
          <w:p>
            <w:pPr>
              <w:spacing w:line="240" w:lineRule="auto"/>
              <w:jc w:val="center"/>
              <w:rPr>
                <w:rFonts w:hint="eastAsia" w:ascii="宋体" w:hAnsi="宋体" w:eastAsia="宋体" w:cs="宋体"/>
                <w:sz w:val="20"/>
                <w:szCs w:val="20"/>
              </w:rPr>
            </w:pPr>
          </w:p>
        </w:tc>
        <w:tc>
          <w:tcPr>
            <w:tcW w:w="1605" w:type="dxa"/>
            <w:vMerge w:val="continue"/>
            <w:shd w:val="clear" w:color="auto" w:fill="auto"/>
            <w:noWrap w:val="0"/>
            <w:vAlign w:val="center"/>
          </w:tcPr>
          <w:p>
            <w:pPr>
              <w:spacing w:line="240" w:lineRule="auto"/>
              <w:jc w:val="center"/>
              <w:rPr>
                <w:rFonts w:hint="eastAsia" w:ascii="宋体" w:hAnsi="宋体" w:eastAsia="宋体" w:cs="宋体"/>
                <w:sz w:val="20"/>
                <w:szCs w:val="20"/>
              </w:rPr>
            </w:pPr>
          </w:p>
        </w:tc>
        <w:tc>
          <w:tcPr>
            <w:tcW w:w="2066" w:type="dxa"/>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制度执行有效性</w:t>
            </w:r>
          </w:p>
        </w:tc>
        <w:tc>
          <w:tcPr>
            <w:tcW w:w="1705" w:type="dxa"/>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1705" w:type="dxa"/>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jc w:val="center"/>
        </w:trPr>
        <w:tc>
          <w:tcPr>
            <w:tcW w:w="1441" w:type="dxa"/>
            <w:vMerge w:val="continue"/>
            <w:shd w:val="clear" w:color="auto" w:fill="auto"/>
            <w:noWrap w:val="0"/>
            <w:vAlign w:val="center"/>
          </w:tcPr>
          <w:p>
            <w:pPr>
              <w:spacing w:line="240" w:lineRule="auto"/>
              <w:jc w:val="center"/>
              <w:rPr>
                <w:rFonts w:hint="eastAsia" w:ascii="宋体" w:hAnsi="宋体" w:eastAsia="宋体" w:cs="宋体"/>
                <w:sz w:val="20"/>
                <w:szCs w:val="20"/>
              </w:rPr>
            </w:pPr>
          </w:p>
        </w:tc>
        <w:tc>
          <w:tcPr>
            <w:tcW w:w="1605" w:type="dxa"/>
            <w:vMerge w:val="restart"/>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资金管理</w:t>
            </w:r>
          </w:p>
        </w:tc>
        <w:tc>
          <w:tcPr>
            <w:tcW w:w="2066" w:type="dxa"/>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资金到位率</w:t>
            </w:r>
          </w:p>
        </w:tc>
        <w:tc>
          <w:tcPr>
            <w:tcW w:w="1705" w:type="dxa"/>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1705" w:type="dxa"/>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jc w:val="center"/>
        </w:trPr>
        <w:tc>
          <w:tcPr>
            <w:tcW w:w="1441" w:type="dxa"/>
            <w:vMerge w:val="continue"/>
            <w:shd w:val="clear" w:color="auto" w:fill="auto"/>
            <w:noWrap w:val="0"/>
            <w:vAlign w:val="center"/>
          </w:tcPr>
          <w:p>
            <w:pPr>
              <w:spacing w:line="240" w:lineRule="auto"/>
              <w:jc w:val="center"/>
              <w:rPr>
                <w:rFonts w:hint="eastAsia" w:ascii="宋体" w:hAnsi="宋体" w:eastAsia="宋体" w:cs="宋体"/>
                <w:sz w:val="20"/>
                <w:szCs w:val="20"/>
              </w:rPr>
            </w:pPr>
          </w:p>
        </w:tc>
        <w:tc>
          <w:tcPr>
            <w:tcW w:w="1605" w:type="dxa"/>
            <w:vMerge w:val="continue"/>
            <w:shd w:val="clear" w:color="auto" w:fill="auto"/>
            <w:noWrap w:val="0"/>
            <w:vAlign w:val="center"/>
          </w:tcPr>
          <w:p>
            <w:pPr>
              <w:spacing w:line="240" w:lineRule="auto"/>
              <w:jc w:val="center"/>
              <w:rPr>
                <w:rFonts w:hint="eastAsia" w:ascii="宋体" w:hAnsi="宋体" w:eastAsia="宋体" w:cs="宋体"/>
                <w:sz w:val="20"/>
                <w:szCs w:val="20"/>
              </w:rPr>
            </w:pPr>
          </w:p>
        </w:tc>
        <w:tc>
          <w:tcPr>
            <w:tcW w:w="2066" w:type="dxa"/>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预算执行性</w:t>
            </w:r>
          </w:p>
        </w:tc>
        <w:tc>
          <w:tcPr>
            <w:tcW w:w="1705" w:type="dxa"/>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1705" w:type="dxa"/>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1441" w:type="dxa"/>
            <w:vMerge w:val="continue"/>
            <w:shd w:val="clear" w:color="auto" w:fill="auto"/>
            <w:noWrap w:val="0"/>
            <w:vAlign w:val="center"/>
          </w:tcPr>
          <w:p>
            <w:pPr>
              <w:spacing w:line="240" w:lineRule="auto"/>
              <w:jc w:val="center"/>
              <w:rPr>
                <w:rFonts w:hint="eastAsia" w:ascii="宋体" w:hAnsi="宋体" w:eastAsia="宋体" w:cs="宋体"/>
                <w:sz w:val="20"/>
                <w:szCs w:val="20"/>
              </w:rPr>
            </w:pPr>
          </w:p>
        </w:tc>
        <w:tc>
          <w:tcPr>
            <w:tcW w:w="1605" w:type="dxa"/>
            <w:vMerge w:val="continue"/>
            <w:shd w:val="clear" w:color="auto" w:fill="auto"/>
            <w:noWrap w:val="0"/>
            <w:vAlign w:val="center"/>
          </w:tcPr>
          <w:p>
            <w:pPr>
              <w:spacing w:line="240" w:lineRule="auto"/>
              <w:jc w:val="center"/>
              <w:rPr>
                <w:rFonts w:hint="eastAsia" w:ascii="宋体" w:hAnsi="宋体" w:eastAsia="宋体" w:cs="宋体"/>
                <w:sz w:val="20"/>
                <w:szCs w:val="20"/>
              </w:rPr>
            </w:pPr>
          </w:p>
        </w:tc>
        <w:tc>
          <w:tcPr>
            <w:tcW w:w="2066" w:type="dxa"/>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资金使用合规性</w:t>
            </w:r>
          </w:p>
        </w:tc>
        <w:tc>
          <w:tcPr>
            <w:tcW w:w="1705" w:type="dxa"/>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1705" w:type="dxa"/>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5112" w:type="dxa"/>
            <w:gridSpan w:val="3"/>
            <w:shd w:val="clear" w:color="auto" w:fill="auto"/>
            <w:noWrap w:val="0"/>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合 计</w:t>
            </w:r>
          </w:p>
        </w:tc>
        <w:tc>
          <w:tcPr>
            <w:tcW w:w="1705" w:type="dxa"/>
            <w:shd w:val="clear" w:color="auto" w:fill="auto"/>
            <w:noWrap w:val="0"/>
            <w:vAlign w:val="center"/>
          </w:tcPr>
          <w:p>
            <w:pPr>
              <w:spacing w:line="240" w:lineRule="auto"/>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25</w:t>
            </w:r>
          </w:p>
        </w:tc>
        <w:tc>
          <w:tcPr>
            <w:tcW w:w="1705" w:type="dxa"/>
            <w:shd w:val="clear" w:color="auto" w:fill="auto"/>
            <w:noWrap w:val="0"/>
            <w:vAlign w:val="center"/>
          </w:tcPr>
          <w:p>
            <w:pPr>
              <w:spacing w:line="240" w:lineRule="auto"/>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23</w:t>
            </w:r>
          </w:p>
        </w:tc>
      </w:tr>
    </w:tbl>
    <w:p>
      <w:pPr>
        <w:keepNext w:val="0"/>
        <w:keepLines w:val="0"/>
        <w:pageBreakBefore w:val="0"/>
        <w:widowControl w:val="0"/>
        <w:tabs>
          <w:tab w:val="left" w:pos="2256"/>
        </w:tabs>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b/>
          <w:bCs/>
          <w:sz w:val="32"/>
          <w:szCs w:val="32"/>
          <w:lang w:val="en-US" w:eastAsia="zh-CN"/>
        </w:rPr>
      </w:pPr>
      <w:bookmarkStart w:id="150" w:name="_Toc30883"/>
      <w:bookmarkStart w:id="151" w:name="_Toc5898"/>
      <w:r>
        <w:rPr>
          <w:rFonts w:hint="eastAsia" w:ascii="仿宋_GB2312" w:hAnsi="仿宋_GB2312" w:eastAsia="仿宋_GB2312" w:cs="仿宋_GB2312"/>
          <w:b/>
          <w:bCs/>
          <w:sz w:val="32"/>
          <w:szCs w:val="32"/>
          <w:lang w:val="en-US" w:eastAsia="zh-CN"/>
        </w:rPr>
        <w:t>1.组织实施</w:t>
      </w:r>
      <w:bookmarkEnd w:id="150"/>
      <w:bookmarkEnd w:id="15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sz w:val="32"/>
          <w:szCs w:val="36"/>
        </w:rPr>
      </w:pPr>
      <w:r>
        <w:rPr>
          <w:rFonts w:hint="eastAsia" w:ascii="仿宋_GB2312" w:hAnsi="仿宋_GB2312" w:eastAsia="仿宋_GB2312" w:cs="仿宋_GB2312"/>
          <w:b/>
          <w:bCs/>
          <w:sz w:val="32"/>
          <w:szCs w:val="36"/>
        </w:rPr>
        <w:t>管理制度健全性</w:t>
      </w:r>
      <w:r>
        <w:rPr>
          <w:rFonts w:hint="eastAsia" w:ascii="仿宋_GB2312" w:hAnsi="仿宋_GB2312" w:cs="仿宋_GB2312"/>
          <w:b/>
          <w:bCs/>
          <w:sz w:val="32"/>
          <w:szCs w:val="36"/>
          <w:lang w:eastAsia="zh-CN"/>
        </w:rPr>
        <w:t>。</w:t>
      </w:r>
      <w:r>
        <w:rPr>
          <w:rFonts w:hint="eastAsia" w:ascii="仿宋_GB2312" w:hAnsi="仿宋_GB2312" w:cs="仿宋_GB2312"/>
          <w:sz w:val="32"/>
          <w:szCs w:val="36"/>
          <w:lang w:val="en-US" w:eastAsia="zh-CN"/>
        </w:rPr>
        <w:t>医保中心具有相应的财务和业务管理制度，财务制度和业务管理制度完整，但细化程度不够，未明确阐述每类补贴的具体标准额度，需进一步制定实施细则。</w:t>
      </w:r>
      <w:r>
        <w:rPr>
          <w:rFonts w:hint="eastAsia" w:ascii="仿宋_GB2312" w:hAnsi="仿宋_GB2312" w:eastAsia="仿宋_GB2312" w:cs="仿宋_GB2312"/>
          <w:sz w:val="32"/>
          <w:szCs w:val="36"/>
        </w:rPr>
        <w:t>该项指标满分</w:t>
      </w:r>
      <w:r>
        <w:rPr>
          <w:rFonts w:hint="eastAsia" w:ascii="仿宋_GB2312" w:hAnsi="仿宋_GB2312" w:cs="仿宋_GB2312"/>
          <w:sz w:val="32"/>
          <w:szCs w:val="36"/>
          <w:lang w:val="en-US" w:eastAsia="zh-CN"/>
        </w:rPr>
        <w:t>4</w:t>
      </w:r>
      <w:r>
        <w:rPr>
          <w:rFonts w:hint="eastAsia" w:ascii="仿宋_GB2312" w:hAnsi="仿宋_GB2312" w:eastAsia="仿宋_GB2312" w:cs="仿宋_GB2312"/>
          <w:sz w:val="32"/>
          <w:szCs w:val="36"/>
        </w:rPr>
        <w:t>分，实际得分</w:t>
      </w:r>
      <w:r>
        <w:rPr>
          <w:rFonts w:hint="eastAsia" w:ascii="仿宋_GB2312" w:hAnsi="仿宋_GB2312" w:cs="仿宋_GB2312"/>
          <w:sz w:val="32"/>
          <w:szCs w:val="36"/>
          <w:lang w:val="en-US" w:eastAsia="zh-CN"/>
        </w:rPr>
        <w:t>3</w:t>
      </w:r>
      <w:r>
        <w:rPr>
          <w:rFonts w:hint="eastAsia" w:ascii="仿宋_GB2312" w:hAnsi="仿宋_GB2312" w:eastAsia="仿宋_GB2312" w:cs="仿宋_GB2312"/>
          <w:sz w:val="32"/>
          <w:szCs w:val="36"/>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6"/>
        </w:rPr>
      </w:pPr>
      <w:r>
        <w:rPr>
          <w:rFonts w:hint="eastAsia" w:ascii="仿宋_GB2312" w:hAnsi="仿宋_GB2312" w:cs="仿宋_GB2312"/>
          <w:b/>
          <w:bCs/>
          <w:sz w:val="32"/>
          <w:szCs w:val="36"/>
          <w:lang w:val="en-US" w:eastAsia="zh-CN"/>
        </w:rPr>
        <w:t>制度执行有效性。</w:t>
      </w:r>
      <w:r>
        <w:rPr>
          <w:rFonts w:hint="eastAsia" w:ascii="仿宋_GB2312" w:hAnsi="仿宋_GB2312" w:cs="仿宋_GB2312"/>
          <w:sz w:val="32"/>
          <w:szCs w:val="36"/>
          <w:lang w:val="en-US" w:eastAsia="zh-CN"/>
        </w:rPr>
        <w:t>医保中心</w:t>
      </w:r>
      <w:r>
        <w:rPr>
          <w:rFonts w:hint="eastAsia" w:ascii="仿宋_GB2312" w:hAnsi="仿宋_GB2312" w:eastAsia="仿宋_GB2312" w:cs="仿宋_GB2312"/>
          <w:sz w:val="32"/>
          <w:szCs w:val="36"/>
        </w:rPr>
        <w:t>遵守相关法律法规和相关管理规定</w:t>
      </w:r>
      <w:r>
        <w:rPr>
          <w:rFonts w:hint="eastAsia" w:ascii="仿宋_GB2312" w:hAnsi="仿宋_GB2312" w:cs="仿宋_GB2312"/>
          <w:sz w:val="32"/>
          <w:szCs w:val="36"/>
          <w:lang w:eastAsia="zh-CN"/>
        </w:rPr>
        <w:t>，</w:t>
      </w:r>
      <w:r>
        <w:rPr>
          <w:rFonts w:hint="eastAsia" w:ascii="仿宋_GB2312" w:hAnsi="仿宋_GB2312" w:eastAsia="仿宋_GB2312" w:cs="仿宋_GB2312"/>
          <w:sz w:val="32"/>
          <w:szCs w:val="36"/>
        </w:rPr>
        <w:t>项目调整及支出调整手续完备；</w:t>
      </w:r>
      <w:r>
        <w:rPr>
          <w:rFonts w:hint="eastAsia" w:ascii="仿宋_GB2312" w:hAnsi="仿宋_GB2312" w:cs="仿宋_GB2312"/>
          <w:sz w:val="32"/>
          <w:szCs w:val="36"/>
          <w:lang w:val="en-US" w:eastAsia="zh-CN"/>
        </w:rPr>
        <w:t>经现场调研，公务员医疗报销资金拨付款项全部采用联网结算，但现场未查看到具体报销与拨付资料。</w:t>
      </w:r>
      <w:r>
        <w:rPr>
          <w:rFonts w:hint="eastAsia" w:ascii="仿宋_GB2312" w:hAnsi="仿宋_GB2312" w:eastAsia="仿宋_GB2312" w:cs="仿宋_GB2312"/>
          <w:sz w:val="32"/>
          <w:szCs w:val="36"/>
        </w:rPr>
        <w:t>该项指标满分</w:t>
      </w:r>
      <w:r>
        <w:rPr>
          <w:rFonts w:hint="eastAsia" w:ascii="仿宋_GB2312" w:hAnsi="仿宋_GB2312" w:cs="仿宋_GB2312"/>
          <w:sz w:val="32"/>
          <w:szCs w:val="36"/>
          <w:lang w:val="en-US" w:eastAsia="zh-CN"/>
        </w:rPr>
        <w:t>4</w:t>
      </w:r>
      <w:r>
        <w:rPr>
          <w:rFonts w:hint="eastAsia" w:ascii="仿宋_GB2312" w:hAnsi="仿宋_GB2312" w:eastAsia="仿宋_GB2312" w:cs="仿宋_GB2312"/>
          <w:sz w:val="32"/>
          <w:szCs w:val="36"/>
        </w:rPr>
        <w:t>分，实际得分</w:t>
      </w:r>
      <w:r>
        <w:rPr>
          <w:rFonts w:hint="eastAsia" w:ascii="仿宋_GB2312" w:hAnsi="仿宋_GB2312" w:cs="仿宋_GB2312"/>
          <w:sz w:val="32"/>
          <w:szCs w:val="36"/>
          <w:lang w:val="en-US" w:eastAsia="zh-CN"/>
        </w:rPr>
        <w:t>3</w:t>
      </w:r>
      <w:r>
        <w:rPr>
          <w:rFonts w:hint="eastAsia" w:ascii="仿宋_GB2312" w:hAnsi="仿宋_GB2312" w:eastAsia="仿宋_GB2312" w:cs="仿宋_GB2312"/>
          <w:sz w:val="32"/>
          <w:szCs w:val="36"/>
        </w:rPr>
        <w:t>分。</w:t>
      </w:r>
    </w:p>
    <w:p>
      <w:pPr>
        <w:keepNext w:val="0"/>
        <w:keepLines w:val="0"/>
        <w:pageBreakBefore w:val="0"/>
        <w:widowControl w:val="0"/>
        <w:tabs>
          <w:tab w:val="left" w:pos="2256"/>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lang w:val="en-US" w:eastAsia="zh-CN"/>
        </w:rPr>
      </w:pPr>
      <w:bookmarkStart w:id="152" w:name="_Toc24918"/>
      <w:bookmarkStart w:id="153" w:name="_Toc16445"/>
      <w:r>
        <w:rPr>
          <w:rFonts w:hint="eastAsia" w:ascii="仿宋_GB2312" w:hAnsi="仿宋_GB2312" w:eastAsia="仿宋_GB2312" w:cs="仿宋_GB2312"/>
          <w:b/>
          <w:bCs/>
          <w:sz w:val="32"/>
          <w:szCs w:val="32"/>
          <w:lang w:val="en-US" w:eastAsia="zh-CN"/>
        </w:rPr>
        <w:t>2.资金管理</w:t>
      </w:r>
      <w:bookmarkEnd w:id="152"/>
      <w:bookmarkEnd w:id="15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6"/>
        </w:rPr>
      </w:pPr>
      <w:r>
        <w:rPr>
          <w:rFonts w:hint="eastAsia" w:ascii="仿宋_GB2312" w:hAnsi="仿宋_GB2312" w:cs="仿宋_GB2312"/>
          <w:b/>
          <w:bCs/>
          <w:sz w:val="32"/>
          <w:szCs w:val="36"/>
          <w:lang w:val="en-US" w:eastAsia="zh-CN"/>
        </w:rPr>
        <w:t>资金到位率。</w:t>
      </w:r>
      <w:r>
        <w:rPr>
          <w:rFonts w:hint="eastAsia" w:ascii="仿宋_GB2312" w:hAnsi="仿宋_GB2312" w:cs="仿宋_GB2312"/>
          <w:sz w:val="32"/>
          <w:szCs w:val="36"/>
          <w:highlight w:val="none"/>
          <w:lang w:val="en-US" w:eastAsia="zh-CN"/>
        </w:rPr>
        <w:t>医保中心2021年初申请预算资金800万元，实拨资金800万元，</w:t>
      </w:r>
      <w:r>
        <w:rPr>
          <w:rFonts w:hint="eastAsia" w:ascii="仿宋_GB2312" w:hAnsi="仿宋_GB2312" w:cs="仿宋_GB2312"/>
          <w:sz w:val="32"/>
          <w:szCs w:val="36"/>
          <w:lang w:val="en-US" w:eastAsia="zh-CN"/>
        </w:rPr>
        <w:t>实际到位资金与预算资金相符，资金总体落实情况保障了该项目的实施。</w:t>
      </w:r>
      <w:r>
        <w:rPr>
          <w:rFonts w:hint="eastAsia" w:ascii="仿宋_GB2312" w:hAnsi="仿宋_GB2312" w:eastAsia="仿宋_GB2312" w:cs="仿宋_GB2312"/>
          <w:sz w:val="32"/>
          <w:szCs w:val="36"/>
        </w:rPr>
        <w:t>该项指标满分</w:t>
      </w:r>
      <w:r>
        <w:rPr>
          <w:rFonts w:hint="eastAsia" w:ascii="仿宋_GB2312" w:hAnsi="仿宋_GB2312" w:cs="仿宋_GB2312"/>
          <w:sz w:val="32"/>
          <w:szCs w:val="36"/>
          <w:lang w:val="en-US" w:eastAsia="zh-CN"/>
        </w:rPr>
        <w:t>4</w:t>
      </w:r>
      <w:r>
        <w:rPr>
          <w:rFonts w:hint="eastAsia" w:ascii="仿宋_GB2312" w:hAnsi="仿宋_GB2312" w:eastAsia="仿宋_GB2312" w:cs="仿宋_GB2312"/>
          <w:sz w:val="32"/>
          <w:szCs w:val="36"/>
        </w:rPr>
        <w:t>分，实际得分</w:t>
      </w:r>
      <w:r>
        <w:rPr>
          <w:rFonts w:hint="eastAsia" w:ascii="仿宋_GB2312" w:hAnsi="仿宋_GB2312" w:cs="仿宋_GB2312"/>
          <w:sz w:val="32"/>
          <w:szCs w:val="36"/>
          <w:lang w:val="en-US" w:eastAsia="zh-CN"/>
        </w:rPr>
        <w:t>4</w:t>
      </w:r>
      <w:r>
        <w:rPr>
          <w:rFonts w:hint="eastAsia" w:ascii="仿宋_GB2312" w:hAnsi="仿宋_GB2312" w:eastAsia="仿宋_GB2312" w:cs="仿宋_GB2312"/>
          <w:sz w:val="32"/>
          <w:szCs w:val="36"/>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6"/>
        </w:rPr>
      </w:pPr>
      <w:r>
        <w:rPr>
          <w:rFonts w:hint="eastAsia" w:ascii="仿宋_GB2312" w:hAnsi="仿宋_GB2312" w:cs="仿宋_GB2312"/>
          <w:b/>
          <w:bCs/>
          <w:sz w:val="32"/>
          <w:szCs w:val="36"/>
          <w:lang w:val="en-US" w:eastAsia="zh-CN"/>
        </w:rPr>
        <w:t>预算执行</w:t>
      </w:r>
      <w:r>
        <w:rPr>
          <w:rFonts w:hint="eastAsia" w:ascii="仿宋_GB2312" w:hAnsi="仿宋_GB2312" w:eastAsia="仿宋_GB2312" w:cs="仿宋_GB2312"/>
          <w:b/>
          <w:bCs/>
          <w:sz w:val="32"/>
          <w:szCs w:val="36"/>
          <w:lang w:val="en-US" w:eastAsia="zh-CN"/>
        </w:rPr>
        <w:t>率</w:t>
      </w:r>
      <w:r>
        <w:rPr>
          <w:rFonts w:hint="eastAsia" w:ascii="仿宋_GB2312" w:hAnsi="仿宋_GB2312" w:cs="仿宋_GB2312"/>
          <w:b/>
          <w:bCs/>
          <w:sz w:val="32"/>
          <w:szCs w:val="36"/>
          <w:lang w:val="en-US" w:eastAsia="zh-CN"/>
        </w:rPr>
        <w:t>。</w:t>
      </w:r>
      <w:r>
        <w:rPr>
          <w:rFonts w:hint="eastAsia" w:ascii="仿宋_GB2312" w:hAnsi="仿宋_GB2312" w:cs="仿宋_GB2312"/>
          <w:sz w:val="32"/>
          <w:szCs w:val="36"/>
          <w:lang w:val="en-US" w:eastAsia="zh-CN"/>
        </w:rPr>
        <w:t>医保中心2021年公务员医疗保险补助项目收到财政补贴800万元，实际公务员医疗费用支出825.32万元。预算执行率为103.12%。</w:t>
      </w:r>
      <w:r>
        <w:rPr>
          <w:rFonts w:hint="eastAsia" w:ascii="仿宋_GB2312" w:hAnsi="仿宋_GB2312" w:eastAsia="仿宋_GB2312" w:cs="仿宋_GB2312"/>
          <w:sz w:val="32"/>
          <w:szCs w:val="36"/>
        </w:rPr>
        <w:t>该项指标满分</w:t>
      </w:r>
      <w:r>
        <w:rPr>
          <w:rFonts w:hint="eastAsia" w:ascii="仿宋_GB2312" w:hAnsi="仿宋_GB2312" w:cs="仿宋_GB2312"/>
          <w:sz w:val="32"/>
          <w:szCs w:val="36"/>
          <w:lang w:val="en-US" w:eastAsia="zh-CN"/>
        </w:rPr>
        <w:t>10</w:t>
      </w:r>
      <w:r>
        <w:rPr>
          <w:rFonts w:hint="eastAsia" w:ascii="仿宋_GB2312" w:hAnsi="仿宋_GB2312" w:eastAsia="仿宋_GB2312" w:cs="仿宋_GB2312"/>
          <w:sz w:val="32"/>
          <w:szCs w:val="36"/>
        </w:rPr>
        <w:t>分，实际得分</w:t>
      </w:r>
      <w:r>
        <w:rPr>
          <w:rFonts w:hint="eastAsia" w:ascii="仿宋_GB2312" w:hAnsi="仿宋_GB2312" w:cs="仿宋_GB2312"/>
          <w:sz w:val="32"/>
          <w:szCs w:val="36"/>
          <w:lang w:val="en-US" w:eastAsia="zh-CN"/>
        </w:rPr>
        <w:t>10</w:t>
      </w:r>
      <w:r>
        <w:rPr>
          <w:rFonts w:hint="eastAsia" w:ascii="仿宋_GB2312" w:hAnsi="仿宋_GB2312" w:eastAsia="仿宋_GB2312" w:cs="仿宋_GB2312"/>
          <w:sz w:val="32"/>
          <w:szCs w:val="36"/>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6"/>
        </w:rPr>
      </w:pPr>
      <w:r>
        <w:rPr>
          <w:rFonts w:hint="eastAsia" w:ascii="仿宋_GB2312" w:hAnsi="仿宋_GB2312" w:cs="仿宋_GB2312"/>
          <w:b/>
          <w:bCs/>
          <w:sz w:val="32"/>
          <w:szCs w:val="36"/>
          <w:lang w:val="en-US" w:eastAsia="zh-CN"/>
        </w:rPr>
        <w:t>资金使用合规性。</w:t>
      </w:r>
      <w:r>
        <w:rPr>
          <w:rFonts w:hint="eastAsia" w:ascii="仿宋_GB2312" w:hAnsi="仿宋_GB2312" w:cs="仿宋_GB2312"/>
          <w:sz w:val="32"/>
          <w:szCs w:val="36"/>
          <w:lang w:val="en-US" w:eastAsia="zh-CN"/>
        </w:rPr>
        <w:t>医保中心符合《本溪市城镇职工基本医疗保险暂行办法》且符合国家财经法规和财务管理制度以及有关专项资金管理办法的规定，不存在截留、挤占、挪用、虚列支出等情况。资金的拨付具有完整的审批程序。</w:t>
      </w:r>
      <w:r>
        <w:rPr>
          <w:rFonts w:hint="eastAsia" w:ascii="仿宋_GB2312" w:hAnsi="仿宋_GB2312" w:eastAsia="仿宋_GB2312" w:cs="仿宋_GB2312"/>
          <w:sz w:val="32"/>
          <w:szCs w:val="36"/>
        </w:rPr>
        <w:t>该项指标满分</w:t>
      </w:r>
      <w:r>
        <w:rPr>
          <w:rFonts w:hint="eastAsia" w:ascii="仿宋_GB2312" w:hAnsi="仿宋_GB2312" w:cs="仿宋_GB2312"/>
          <w:sz w:val="32"/>
          <w:szCs w:val="36"/>
          <w:lang w:val="en-US" w:eastAsia="zh-CN"/>
        </w:rPr>
        <w:t>3</w:t>
      </w:r>
      <w:r>
        <w:rPr>
          <w:rFonts w:hint="eastAsia" w:ascii="仿宋_GB2312" w:hAnsi="仿宋_GB2312" w:eastAsia="仿宋_GB2312" w:cs="仿宋_GB2312"/>
          <w:sz w:val="32"/>
          <w:szCs w:val="36"/>
        </w:rPr>
        <w:t>分，实际得分</w:t>
      </w:r>
      <w:r>
        <w:rPr>
          <w:rFonts w:hint="eastAsia" w:ascii="仿宋_GB2312" w:hAnsi="仿宋_GB2312" w:cs="仿宋_GB2312"/>
          <w:sz w:val="32"/>
          <w:szCs w:val="36"/>
          <w:lang w:val="en-US" w:eastAsia="zh-CN"/>
        </w:rPr>
        <w:t>3</w:t>
      </w:r>
      <w:r>
        <w:rPr>
          <w:rFonts w:hint="eastAsia" w:ascii="仿宋_GB2312" w:hAnsi="仿宋_GB2312" w:eastAsia="仿宋_GB2312" w:cs="仿宋_GB2312"/>
          <w:sz w:val="32"/>
          <w:szCs w:val="36"/>
        </w:rPr>
        <w:t>分。</w:t>
      </w:r>
    </w:p>
    <w:p>
      <w:pPr>
        <w:pageBreakBefore w:val="0"/>
        <w:kinsoku/>
        <w:wordWrap/>
        <w:overflowPunct/>
        <w:topLinePunct w:val="0"/>
        <w:autoSpaceDE/>
        <w:autoSpaceDN/>
        <w:bidi w:val="0"/>
        <w:adjustRightInd/>
        <w:snapToGrid/>
        <w:spacing w:line="560" w:lineRule="exact"/>
        <w:ind w:firstLine="640" w:firstLineChars="200"/>
        <w:outlineLvl w:val="1"/>
        <w:rPr>
          <w:rFonts w:hint="eastAsia" w:ascii="楷体_GB2312" w:hAnsi="楷体_GB2312" w:eastAsia="楷体_GB2312" w:cs="楷体_GB2312"/>
          <w:b w:val="0"/>
          <w:bCs w:val="0"/>
          <w:sz w:val="32"/>
          <w:szCs w:val="32"/>
          <w:lang w:val="en-US" w:eastAsia="zh-CN"/>
        </w:rPr>
      </w:pPr>
      <w:bookmarkStart w:id="154" w:name="_Toc1116"/>
      <w:bookmarkStart w:id="155" w:name="_Toc3123"/>
      <w:bookmarkStart w:id="156" w:name="_Toc26409"/>
      <w:bookmarkStart w:id="157" w:name="_Toc3495"/>
      <w:bookmarkStart w:id="158" w:name="_Toc7085"/>
      <w:bookmarkStart w:id="159" w:name="_Toc24684"/>
      <w:bookmarkStart w:id="160" w:name="_Toc7819"/>
      <w:bookmarkStart w:id="161" w:name="_Toc1977"/>
      <w:bookmarkStart w:id="162" w:name="_Toc356"/>
      <w:r>
        <w:rPr>
          <w:rFonts w:hint="eastAsia" w:ascii="楷体_GB2312" w:hAnsi="楷体_GB2312" w:eastAsia="楷体_GB2312" w:cs="楷体_GB2312"/>
          <w:b w:val="0"/>
          <w:bCs w:val="0"/>
          <w:sz w:val="32"/>
          <w:szCs w:val="32"/>
          <w:lang w:val="en-US" w:eastAsia="zh-CN"/>
        </w:rPr>
        <w:t>（三）项目产出情况</w:t>
      </w:r>
      <w:bookmarkEnd w:id="154"/>
      <w:bookmarkEnd w:id="155"/>
      <w:bookmarkEnd w:id="156"/>
      <w:bookmarkEnd w:id="157"/>
      <w:bookmarkEnd w:id="158"/>
      <w:bookmarkEnd w:id="159"/>
      <w:bookmarkEnd w:id="160"/>
      <w:bookmarkEnd w:id="161"/>
      <w:bookmarkEnd w:id="16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6"/>
          <w:lang w:val="en-US"/>
        </w:rPr>
      </w:pPr>
      <w:bookmarkStart w:id="163" w:name="_Toc4863"/>
      <w:bookmarkStart w:id="164" w:name="_Toc2694"/>
      <w:bookmarkStart w:id="165" w:name="_Toc18586"/>
      <w:r>
        <w:rPr>
          <w:rFonts w:hint="eastAsia" w:ascii="仿宋_GB2312" w:hAnsi="仿宋_GB2312" w:eastAsia="仿宋_GB2312" w:cs="仿宋_GB2312"/>
          <w:sz w:val="32"/>
          <w:szCs w:val="36"/>
        </w:rPr>
        <w:t>产出指标分值</w:t>
      </w:r>
      <w:r>
        <w:rPr>
          <w:rFonts w:hint="eastAsia" w:ascii="仿宋_GB2312" w:hAnsi="仿宋_GB2312" w:cs="仿宋_GB2312"/>
          <w:sz w:val="32"/>
          <w:szCs w:val="36"/>
          <w:lang w:val="en-US" w:eastAsia="zh-CN"/>
        </w:rPr>
        <w:t>3</w:t>
      </w:r>
      <w:r>
        <w:rPr>
          <w:rFonts w:ascii="仿宋_GB2312" w:hAnsi="仿宋_GB2312" w:eastAsia="仿宋_GB2312" w:cs="仿宋_GB2312"/>
          <w:sz w:val="32"/>
          <w:szCs w:val="36"/>
        </w:rPr>
        <w:t>5</w:t>
      </w:r>
      <w:r>
        <w:rPr>
          <w:rFonts w:hint="eastAsia" w:ascii="仿宋_GB2312" w:hAnsi="仿宋_GB2312" w:eastAsia="仿宋_GB2312" w:cs="仿宋_GB2312"/>
          <w:sz w:val="32"/>
          <w:szCs w:val="36"/>
        </w:rPr>
        <w:t>分，得分</w:t>
      </w:r>
      <w:r>
        <w:rPr>
          <w:rFonts w:hint="eastAsia" w:ascii="仿宋_GB2312" w:hAnsi="仿宋_GB2312" w:cs="仿宋_GB2312"/>
          <w:sz w:val="32"/>
          <w:szCs w:val="36"/>
          <w:lang w:val="en-US" w:eastAsia="zh-CN"/>
        </w:rPr>
        <w:t>30.41</w:t>
      </w:r>
      <w:r>
        <w:rPr>
          <w:rFonts w:hint="eastAsia" w:ascii="仿宋_GB2312" w:hAnsi="仿宋_GB2312" w:eastAsia="仿宋_GB2312" w:cs="仿宋_GB2312"/>
          <w:sz w:val="32"/>
          <w:szCs w:val="36"/>
        </w:rPr>
        <w:t>分，指标得分率为</w:t>
      </w:r>
      <w:r>
        <w:rPr>
          <w:rFonts w:hint="eastAsia" w:ascii="仿宋_GB2312" w:hAnsi="仿宋_GB2312" w:cs="仿宋_GB2312"/>
          <w:sz w:val="32"/>
          <w:szCs w:val="36"/>
          <w:lang w:val="en-US" w:eastAsia="zh-CN"/>
        </w:rPr>
        <w:t>86.89</w:t>
      </w:r>
      <w:r>
        <w:rPr>
          <w:rFonts w:hint="eastAsia" w:ascii="仿宋_GB2312" w:hAnsi="仿宋_GB2312" w:eastAsia="仿宋_GB2312" w:cs="仿宋_GB2312"/>
          <w:sz w:val="32"/>
          <w:szCs w:val="36"/>
        </w:rPr>
        <w:t>%。下设</w:t>
      </w:r>
      <w:r>
        <w:rPr>
          <w:rFonts w:hint="eastAsia" w:ascii="仿宋_GB2312" w:hAnsi="仿宋_GB2312" w:cs="仿宋_GB2312"/>
          <w:sz w:val="32"/>
          <w:szCs w:val="36"/>
          <w:lang w:val="en-US" w:eastAsia="zh-CN"/>
        </w:rPr>
        <w:t>3</w:t>
      </w:r>
      <w:r>
        <w:rPr>
          <w:rFonts w:hint="eastAsia" w:ascii="仿宋_GB2312" w:hAnsi="仿宋_GB2312" w:eastAsia="仿宋_GB2312" w:cs="仿宋_GB2312"/>
          <w:sz w:val="32"/>
          <w:szCs w:val="36"/>
        </w:rPr>
        <w:t>个二级指标，</w:t>
      </w:r>
      <w:r>
        <w:rPr>
          <w:rFonts w:hint="eastAsia" w:ascii="仿宋_GB2312" w:hAnsi="仿宋_GB2312" w:cs="仿宋_GB2312"/>
          <w:sz w:val="32"/>
          <w:szCs w:val="36"/>
          <w:lang w:val="en-US" w:eastAsia="zh-CN"/>
        </w:rPr>
        <w:t>5</w:t>
      </w:r>
      <w:r>
        <w:rPr>
          <w:rFonts w:hint="eastAsia" w:ascii="仿宋_GB2312" w:hAnsi="仿宋_GB2312" w:eastAsia="仿宋_GB2312" w:cs="仿宋_GB2312"/>
          <w:sz w:val="32"/>
          <w:szCs w:val="36"/>
        </w:rPr>
        <w:t>个三级指标。各级指标设定及评分详见下表</w:t>
      </w:r>
      <w:bookmarkEnd w:id="163"/>
      <w:bookmarkEnd w:id="164"/>
      <w:bookmarkEnd w:id="165"/>
      <w:r>
        <w:rPr>
          <w:rFonts w:hint="eastAsia" w:ascii="仿宋_GB2312" w:hAnsi="仿宋_GB2312" w:cs="仿宋_GB2312"/>
          <w:sz w:val="32"/>
          <w:szCs w:val="36"/>
          <w:lang w:val="en-US" w:eastAsia="zh-CN"/>
        </w:rPr>
        <w:t>：</w:t>
      </w:r>
    </w:p>
    <w:p>
      <w:pPr>
        <w:pageBreakBefore w:val="0"/>
        <w:kinsoku/>
        <w:wordWrap/>
        <w:overflowPunct/>
        <w:topLinePunct w:val="0"/>
        <w:autoSpaceDE/>
        <w:autoSpaceDN/>
        <w:bidi w:val="0"/>
        <w:adjustRightInd/>
        <w:snapToGrid/>
        <w:spacing w:line="360" w:lineRule="auto"/>
        <w:ind w:firstLine="3120" w:firstLineChars="1300"/>
        <w:jc w:val="left"/>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表4-3 产出指标得分情况表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159"/>
        <w:gridCol w:w="3460"/>
        <w:gridCol w:w="1120"/>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blHeader/>
          <w:jc w:val="center"/>
        </w:trPr>
        <w:tc>
          <w:tcPr>
            <w:tcW w:w="1418" w:type="dxa"/>
            <w:shd w:val="clear" w:color="auto" w:fill="auto"/>
            <w:noWrap w:val="0"/>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一级指标</w:t>
            </w:r>
          </w:p>
        </w:tc>
        <w:tc>
          <w:tcPr>
            <w:tcW w:w="1159" w:type="dxa"/>
            <w:shd w:val="clear" w:color="auto" w:fill="auto"/>
            <w:noWrap w:val="0"/>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二级指标</w:t>
            </w:r>
          </w:p>
        </w:tc>
        <w:tc>
          <w:tcPr>
            <w:tcW w:w="3460" w:type="dxa"/>
            <w:shd w:val="clear" w:color="auto" w:fill="auto"/>
            <w:noWrap w:val="0"/>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三级指标</w:t>
            </w:r>
          </w:p>
        </w:tc>
        <w:tc>
          <w:tcPr>
            <w:tcW w:w="1120" w:type="dxa"/>
            <w:shd w:val="clear" w:color="auto" w:fill="auto"/>
            <w:noWrap w:val="0"/>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指标分值</w:t>
            </w:r>
          </w:p>
        </w:tc>
        <w:tc>
          <w:tcPr>
            <w:tcW w:w="1286" w:type="dxa"/>
            <w:shd w:val="clear" w:color="auto" w:fill="auto"/>
            <w:noWrap w:val="0"/>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 w:hRule="atLeast"/>
          <w:jc w:val="center"/>
        </w:trPr>
        <w:tc>
          <w:tcPr>
            <w:tcW w:w="1418" w:type="dxa"/>
            <w:vMerge w:val="restart"/>
            <w:shd w:val="clear" w:color="auto" w:fill="auto"/>
            <w:noWrap w:val="0"/>
            <w:vAlign w:val="center"/>
          </w:tcPr>
          <w:p>
            <w:pPr>
              <w:spacing w:line="240" w:lineRule="auto"/>
              <w:jc w:val="both"/>
              <w:rPr>
                <w:rFonts w:hint="eastAsia" w:ascii="宋体" w:hAnsi="宋体" w:eastAsia="宋体" w:cs="宋体"/>
                <w:sz w:val="20"/>
                <w:szCs w:val="20"/>
              </w:rPr>
            </w:pPr>
          </w:p>
          <w:p>
            <w:pPr>
              <w:spacing w:line="240" w:lineRule="auto"/>
              <w:jc w:val="center"/>
              <w:rPr>
                <w:rFonts w:hint="eastAsia" w:ascii="宋体" w:hAnsi="宋体" w:eastAsia="宋体" w:cs="宋体"/>
                <w:b/>
                <w:bCs/>
                <w:sz w:val="20"/>
                <w:szCs w:val="20"/>
                <w:lang w:eastAsia="zh-CN"/>
              </w:rPr>
            </w:pPr>
            <w:r>
              <w:rPr>
                <w:rFonts w:hint="eastAsia" w:ascii="宋体" w:hAnsi="宋体" w:eastAsia="宋体" w:cs="宋体"/>
                <w:b/>
                <w:bCs/>
                <w:sz w:val="20"/>
                <w:szCs w:val="20"/>
              </w:rPr>
              <w:t>产出</w:t>
            </w:r>
          </w:p>
          <w:p>
            <w:pPr>
              <w:spacing w:line="240" w:lineRule="auto"/>
              <w:jc w:val="center"/>
              <w:rPr>
                <w:rFonts w:hint="eastAsia" w:ascii="宋体" w:hAnsi="宋体" w:eastAsia="宋体" w:cs="宋体"/>
                <w:sz w:val="20"/>
                <w:szCs w:val="20"/>
              </w:rPr>
            </w:pPr>
            <w:r>
              <w:rPr>
                <w:rFonts w:hint="eastAsia" w:ascii="宋体" w:hAnsi="宋体" w:eastAsia="宋体" w:cs="宋体"/>
                <w:b/>
                <w:bCs/>
                <w:sz w:val="20"/>
                <w:szCs w:val="20"/>
              </w:rPr>
              <w:t>（45）</w:t>
            </w:r>
          </w:p>
        </w:tc>
        <w:tc>
          <w:tcPr>
            <w:tcW w:w="1159" w:type="dxa"/>
            <w:tcBorders>
              <w:bottom w:val="single" w:color="auto" w:sz="4" w:space="0"/>
            </w:tcBorders>
            <w:shd w:val="clear" w:color="auto" w:fill="auto"/>
            <w:noWrap w:val="0"/>
            <w:vAlign w:val="center"/>
          </w:tcPr>
          <w:p>
            <w:pPr>
              <w:spacing w:line="240" w:lineRule="auto"/>
              <w:jc w:val="center"/>
              <w:rPr>
                <w:rFonts w:hint="eastAsia" w:ascii="宋体" w:hAnsi="宋体" w:eastAsia="宋体" w:cs="宋体"/>
                <w:sz w:val="20"/>
                <w:szCs w:val="20"/>
              </w:rPr>
            </w:pPr>
            <w:r>
              <w:rPr>
                <w:rFonts w:hint="eastAsia" w:ascii="宋体" w:hAnsi="宋体" w:eastAsia="宋体" w:cs="宋体"/>
                <w:sz w:val="20"/>
                <w:szCs w:val="20"/>
              </w:rPr>
              <w:t>数量</w:t>
            </w:r>
            <w:r>
              <w:rPr>
                <w:rFonts w:hint="eastAsia" w:ascii="宋体" w:hAnsi="宋体" w:eastAsia="宋体" w:cs="宋体"/>
                <w:sz w:val="20"/>
                <w:szCs w:val="20"/>
                <w:lang w:val="en-US" w:eastAsia="zh-CN"/>
              </w:rPr>
              <w:t>指标</w:t>
            </w:r>
          </w:p>
        </w:tc>
        <w:tc>
          <w:tcPr>
            <w:tcW w:w="3460" w:type="dxa"/>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参保人数</w:t>
            </w:r>
          </w:p>
        </w:tc>
        <w:tc>
          <w:tcPr>
            <w:tcW w:w="1120" w:type="dxa"/>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1286" w:type="dxa"/>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jc w:val="center"/>
        </w:trPr>
        <w:tc>
          <w:tcPr>
            <w:tcW w:w="1418" w:type="dxa"/>
            <w:vMerge w:val="continue"/>
            <w:tcBorders>
              <w:right w:val="single" w:color="auto" w:sz="4" w:space="0"/>
            </w:tcBorders>
            <w:shd w:val="clear" w:color="auto" w:fill="auto"/>
            <w:noWrap w:val="0"/>
            <w:vAlign w:val="center"/>
          </w:tcPr>
          <w:p>
            <w:pPr>
              <w:spacing w:line="240" w:lineRule="auto"/>
              <w:jc w:val="center"/>
              <w:rPr>
                <w:rFonts w:hint="eastAsia" w:ascii="宋体" w:hAnsi="宋体" w:eastAsia="宋体" w:cs="宋体"/>
                <w:sz w:val="20"/>
                <w:szCs w:val="20"/>
              </w:rPr>
            </w:pPr>
          </w:p>
        </w:tc>
        <w:tc>
          <w:tcPr>
            <w:tcW w:w="1159" w:type="dxa"/>
            <w:vMerge w:val="restart"/>
            <w:tcBorders>
              <w:top w:val="single" w:color="auto" w:sz="4" w:space="0"/>
              <w:left w:val="single" w:color="auto" w:sz="4" w:space="0"/>
              <w:right w:val="single" w:color="auto" w:sz="4" w:space="0"/>
            </w:tcBorders>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rPr>
              <w:t>质量</w:t>
            </w:r>
            <w:r>
              <w:rPr>
                <w:rFonts w:hint="eastAsia" w:ascii="宋体" w:hAnsi="宋体" w:eastAsia="宋体" w:cs="宋体"/>
                <w:sz w:val="20"/>
                <w:szCs w:val="20"/>
                <w:lang w:val="en-US" w:eastAsia="zh-CN"/>
              </w:rPr>
              <w:t>指标</w:t>
            </w:r>
          </w:p>
        </w:tc>
        <w:tc>
          <w:tcPr>
            <w:tcW w:w="3460" w:type="dxa"/>
            <w:tcBorders>
              <w:left w:val="single" w:color="auto" w:sz="4" w:space="0"/>
            </w:tcBorders>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补助覆盖率</w:t>
            </w:r>
          </w:p>
        </w:tc>
        <w:tc>
          <w:tcPr>
            <w:tcW w:w="1120" w:type="dxa"/>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1286" w:type="dxa"/>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jc w:val="center"/>
        </w:trPr>
        <w:tc>
          <w:tcPr>
            <w:tcW w:w="1418" w:type="dxa"/>
            <w:vMerge w:val="continue"/>
            <w:tcBorders>
              <w:right w:val="single" w:color="auto" w:sz="4" w:space="0"/>
            </w:tcBorders>
            <w:shd w:val="clear" w:color="auto" w:fill="auto"/>
            <w:noWrap w:val="0"/>
            <w:vAlign w:val="center"/>
          </w:tcPr>
          <w:p>
            <w:pPr>
              <w:spacing w:line="240" w:lineRule="auto"/>
              <w:jc w:val="center"/>
              <w:rPr>
                <w:rFonts w:hint="eastAsia" w:ascii="宋体" w:hAnsi="宋体" w:eastAsia="宋体" w:cs="宋体"/>
                <w:sz w:val="20"/>
                <w:szCs w:val="20"/>
              </w:rPr>
            </w:pPr>
          </w:p>
        </w:tc>
        <w:tc>
          <w:tcPr>
            <w:tcW w:w="1159" w:type="dxa"/>
            <w:vMerge w:val="continue"/>
            <w:tcBorders>
              <w:left w:val="single" w:color="auto" w:sz="4" w:space="0"/>
              <w:right w:val="single" w:color="auto" w:sz="4" w:space="0"/>
            </w:tcBorders>
            <w:shd w:val="clear" w:color="auto" w:fill="auto"/>
            <w:noWrap w:val="0"/>
            <w:vAlign w:val="center"/>
          </w:tcPr>
          <w:p>
            <w:pPr>
              <w:spacing w:line="240" w:lineRule="auto"/>
              <w:jc w:val="center"/>
              <w:rPr>
                <w:rFonts w:hint="eastAsia" w:ascii="宋体" w:hAnsi="宋体" w:eastAsia="宋体" w:cs="宋体"/>
                <w:sz w:val="20"/>
                <w:szCs w:val="20"/>
              </w:rPr>
            </w:pPr>
          </w:p>
        </w:tc>
        <w:tc>
          <w:tcPr>
            <w:tcW w:w="3460" w:type="dxa"/>
            <w:tcBorders>
              <w:left w:val="single" w:color="auto" w:sz="4" w:space="0"/>
            </w:tcBorders>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医疗补助按要求执行情况</w:t>
            </w:r>
          </w:p>
        </w:tc>
        <w:tc>
          <w:tcPr>
            <w:tcW w:w="1120" w:type="dxa"/>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w:t>
            </w:r>
          </w:p>
        </w:tc>
        <w:tc>
          <w:tcPr>
            <w:tcW w:w="1286" w:type="dxa"/>
            <w:shd w:val="clear" w:color="auto" w:fill="auto"/>
            <w:noWrap w:val="0"/>
            <w:vAlign w:val="center"/>
          </w:tcPr>
          <w:p>
            <w:pPr>
              <w:spacing w:line="240" w:lineRule="auto"/>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jc w:val="center"/>
        </w:trPr>
        <w:tc>
          <w:tcPr>
            <w:tcW w:w="1418" w:type="dxa"/>
            <w:vMerge w:val="continue"/>
            <w:tcBorders>
              <w:right w:val="single" w:color="auto" w:sz="4" w:space="0"/>
            </w:tcBorders>
            <w:shd w:val="clear" w:color="auto" w:fill="auto"/>
            <w:noWrap w:val="0"/>
            <w:vAlign w:val="center"/>
          </w:tcPr>
          <w:p>
            <w:pPr>
              <w:spacing w:line="240" w:lineRule="auto"/>
              <w:jc w:val="center"/>
              <w:rPr>
                <w:rFonts w:hint="eastAsia" w:ascii="宋体" w:hAnsi="宋体" w:eastAsia="宋体" w:cs="宋体"/>
                <w:sz w:val="20"/>
                <w:szCs w:val="20"/>
              </w:rPr>
            </w:pPr>
          </w:p>
        </w:tc>
        <w:tc>
          <w:tcPr>
            <w:tcW w:w="1159" w:type="dxa"/>
            <w:vMerge w:val="continue"/>
            <w:tcBorders>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eastAsia" w:ascii="宋体" w:hAnsi="宋体" w:eastAsia="宋体" w:cs="宋体"/>
                <w:sz w:val="20"/>
                <w:szCs w:val="20"/>
              </w:rPr>
            </w:pPr>
          </w:p>
        </w:tc>
        <w:tc>
          <w:tcPr>
            <w:tcW w:w="3460" w:type="dxa"/>
            <w:tcBorders>
              <w:left w:val="single" w:color="auto" w:sz="4" w:space="0"/>
            </w:tcBorders>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资料审核准确性</w:t>
            </w:r>
          </w:p>
        </w:tc>
        <w:tc>
          <w:tcPr>
            <w:tcW w:w="1120" w:type="dxa"/>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1286" w:type="dxa"/>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1418" w:type="dxa"/>
            <w:vMerge w:val="continue"/>
            <w:shd w:val="clear" w:color="auto" w:fill="auto"/>
            <w:noWrap w:val="0"/>
            <w:vAlign w:val="center"/>
          </w:tcPr>
          <w:p>
            <w:pPr>
              <w:spacing w:line="240" w:lineRule="auto"/>
              <w:jc w:val="center"/>
              <w:rPr>
                <w:rFonts w:hint="eastAsia" w:ascii="宋体" w:hAnsi="宋体" w:eastAsia="宋体" w:cs="宋体"/>
                <w:sz w:val="20"/>
                <w:szCs w:val="20"/>
              </w:rPr>
            </w:pPr>
          </w:p>
        </w:tc>
        <w:tc>
          <w:tcPr>
            <w:tcW w:w="1159" w:type="dxa"/>
            <w:tcBorders>
              <w:top w:val="single" w:color="auto" w:sz="4" w:space="0"/>
            </w:tcBorders>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时效指标</w:t>
            </w:r>
          </w:p>
        </w:tc>
        <w:tc>
          <w:tcPr>
            <w:tcW w:w="3460" w:type="dxa"/>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资金拨付及时率</w:t>
            </w:r>
          </w:p>
        </w:tc>
        <w:tc>
          <w:tcPr>
            <w:tcW w:w="1120" w:type="dxa"/>
            <w:shd w:val="clear" w:color="auto" w:fill="auto"/>
            <w:noWrap w:val="0"/>
            <w:vAlign w:val="center"/>
          </w:tcPr>
          <w:p>
            <w:pPr>
              <w:spacing w:line="240" w:lineRule="auto"/>
              <w:jc w:val="center"/>
              <w:rPr>
                <w:rFonts w:hint="eastAsia" w:ascii="宋体" w:hAnsi="宋体" w:eastAsia="宋体" w:cs="宋体"/>
                <w:sz w:val="20"/>
                <w:szCs w:val="20"/>
              </w:rPr>
            </w:pPr>
            <w:r>
              <w:rPr>
                <w:rFonts w:hint="eastAsia" w:ascii="宋体" w:hAnsi="宋体" w:eastAsia="宋体" w:cs="宋体"/>
                <w:sz w:val="20"/>
                <w:szCs w:val="20"/>
              </w:rPr>
              <w:t>5</w:t>
            </w:r>
          </w:p>
        </w:tc>
        <w:tc>
          <w:tcPr>
            <w:tcW w:w="1286" w:type="dxa"/>
            <w:shd w:val="clear" w:color="auto" w:fill="auto"/>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jc w:val="center"/>
        </w:trPr>
        <w:tc>
          <w:tcPr>
            <w:tcW w:w="6037" w:type="dxa"/>
            <w:gridSpan w:val="3"/>
            <w:shd w:val="clear" w:color="auto" w:fill="auto"/>
            <w:noWrap w:val="0"/>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合 计</w:t>
            </w:r>
          </w:p>
        </w:tc>
        <w:tc>
          <w:tcPr>
            <w:tcW w:w="1120" w:type="dxa"/>
            <w:shd w:val="clear" w:color="auto" w:fill="auto"/>
            <w:noWrap w:val="0"/>
            <w:vAlign w:val="center"/>
          </w:tcPr>
          <w:p>
            <w:pPr>
              <w:spacing w:line="240" w:lineRule="auto"/>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35</w:t>
            </w:r>
          </w:p>
        </w:tc>
        <w:tc>
          <w:tcPr>
            <w:tcW w:w="1286" w:type="dxa"/>
            <w:shd w:val="clear" w:color="auto" w:fill="auto"/>
            <w:noWrap w:val="0"/>
            <w:vAlign w:val="center"/>
          </w:tcPr>
          <w:p>
            <w:pPr>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30.41</w:t>
            </w:r>
          </w:p>
        </w:tc>
      </w:tr>
    </w:tbl>
    <w:p>
      <w:pPr>
        <w:keepNext w:val="0"/>
        <w:keepLines w:val="0"/>
        <w:pageBreakBefore w:val="0"/>
        <w:widowControl w:val="0"/>
        <w:tabs>
          <w:tab w:val="left" w:pos="2256"/>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lang w:val="en-US" w:eastAsia="zh-CN"/>
        </w:rPr>
      </w:pPr>
      <w:bookmarkStart w:id="166" w:name="_Toc2917"/>
      <w:bookmarkStart w:id="167" w:name="_Toc30522"/>
      <w:bookmarkStart w:id="168" w:name="_Toc29564"/>
      <w:r>
        <w:rPr>
          <w:rFonts w:hint="eastAsia" w:ascii="仿宋_GB2312" w:hAnsi="仿宋_GB2312" w:eastAsia="仿宋_GB2312" w:cs="仿宋_GB2312"/>
          <w:b/>
          <w:bCs/>
          <w:sz w:val="32"/>
          <w:szCs w:val="32"/>
          <w:lang w:val="en-US" w:eastAsia="zh-CN"/>
        </w:rPr>
        <w:t>1.数量指标</w:t>
      </w:r>
      <w:bookmarkEnd w:id="166"/>
      <w:bookmarkEnd w:id="167"/>
      <w:bookmarkEnd w:id="16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仿宋_GB2312" w:hAnsi="仿宋_GB2312" w:cs="仿宋_GB2312"/>
          <w:sz w:val="32"/>
          <w:szCs w:val="36"/>
          <w:lang w:val="en-US" w:eastAsia="zh-CN"/>
        </w:rPr>
      </w:pPr>
      <w:r>
        <w:rPr>
          <w:rFonts w:hint="eastAsia" w:ascii="仿宋_GB2312" w:hAnsi="仿宋_GB2312" w:cs="仿宋_GB2312"/>
          <w:sz w:val="32"/>
          <w:szCs w:val="36"/>
          <w:lang w:val="en-US" w:eastAsia="zh-CN"/>
        </w:rPr>
        <w:t xml:space="preserve">    </w:t>
      </w:r>
      <w:r>
        <w:rPr>
          <w:rFonts w:hint="eastAsia" w:ascii="仿宋_GB2312" w:hAnsi="仿宋_GB2312" w:cs="仿宋_GB2312"/>
          <w:b/>
          <w:bCs/>
          <w:sz w:val="32"/>
          <w:szCs w:val="36"/>
          <w:lang w:val="en-US" w:eastAsia="zh-CN"/>
        </w:rPr>
        <w:t>参保人数。</w:t>
      </w:r>
      <w:r>
        <w:rPr>
          <w:rFonts w:hint="eastAsia" w:ascii="仿宋_GB2312" w:hAnsi="仿宋_GB2312" w:cs="仿宋_GB2312"/>
          <w:sz w:val="32"/>
          <w:szCs w:val="36"/>
          <w:lang w:val="en-US" w:eastAsia="zh-CN"/>
        </w:rPr>
        <w:t>医保中心年末公务员医疗补助参保人数数为13742人，为达成年初计划的15000人。</w:t>
      </w:r>
      <w:r>
        <w:rPr>
          <w:rFonts w:hint="eastAsia" w:ascii="仿宋_GB2312" w:hAnsi="仿宋_GB2312" w:eastAsia="仿宋_GB2312" w:cs="仿宋_GB2312"/>
          <w:sz w:val="32"/>
          <w:szCs w:val="36"/>
        </w:rPr>
        <w:t>该项指标满分</w:t>
      </w:r>
      <w:r>
        <w:rPr>
          <w:rFonts w:hint="eastAsia" w:ascii="仿宋_GB2312" w:hAnsi="仿宋_GB2312" w:cs="仿宋_GB2312"/>
          <w:sz w:val="32"/>
          <w:szCs w:val="36"/>
          <w:lang w:val="en-US" w:eastAsia="zh-CN"/>
        </w:rPr>
        <w:t>7</w:t>
      </w:r>
      <w:r>
        <w:rPr>
          <w:rFonts w:hint="eastAsia" w:ascii="仿宋_GB2312" w:hAnsi="仿宋_GB2312" w:eastAsia="仿宋_GB2312" w:cs="仿宋_GB2312"/>
          <w:sz w:val="32"/>
          <w:szCs w:val="36"/>
        </w:rPr>
        <w:t>分，实际得分</w:t>
      </w:r>
      <w:r>
        <w:rPr>
          <w:rFonts w:hint="eastAsia" w:ascii="仿宋_GB2312" w:hAnsi="仿宋_GB2312" w:cs="仿宋_GB2312"/>
          <w:sz w:val="32"/>
          <w:szCs w:val="36"/>
          <w:lang w:val="en-US" w:eastAsia="zh-CN"/>
        </w:rPr>
        <w:t>6.41</w:t>
      </w:r>
      <w:r>
        <w:rPr>
          <w:rFonts w:hint="eastAsia" w:ascii="仿宋_GB2312" w:hAnsi="仿宋_GB2312" w:eastAsia="仿宋_GB2312" w:cs="仿宋_GB2312"/>
          <w:sz w:val="32"/>
          <w:szCs w:val="36"/>
        </w:rPr>
        <w:t>分。</w:t>
      </w:r>
    </w:p>
    <w:p>
      <w:pPr>
        <w:keepNext w:val="0"/>
        <w:keepLines w:val="0"/>
        <w:pageBreakBefore w:val="0"/>
        <w:widowControl w:val="0"/>
        <w:tabs>
          <w:tab w:val="left" w:pos="2256"/>
        </w:tabs>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b/>
          <w:bCs/>
          <w:sz w:val="32"/>
          <w:szCs w:val="32"/>
          <w:lang w:val="en-US" w:eastAsia="zh-CN"/>
        </w:rPr>
      </w:pPr>
      <w:bookmarkStart w:id="169" w:name="_Toc28126"/>
      <w:bookmarkStart w:id="170" w:name="_Toc19817"/>
      <w:bookmarkStart w:id="171" w:name="_Toc20177"/>
      <w:r>
        <w:rPr>
          <w:rFonts w:hint="eastAsia" w:ascii="仿宋_GB2312" w:hAnsi="仿宋_GB2312" w:eastAsia="仿宋_GB2312" w:cs="仿宋_GB2312"/>
          <w:b/>
          <w:bCs/>
          <w:sz w:val="32"/>
          <w:szCs w:val="32"/>
          <w:lang w:val="en-US" w:eastAsia="zh-CN"/>
        </w:rPr>
        <w:t>2.质量指标</w:t>
      </w:r>
      <w:bookmarkEnd w:id="169"/>
      <w:bookmarkEnd w:id="170"/>
      <w:bookmarkEnd w:id="17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cs="仿宋_GB2312"/>
          <w:b w:val="0"/>
          <w:bCs w:val="0"/>
          <w:sz w:val="32"/>
          <w:szCs w:val="36"/>
          <w:highlight w:val="none"/>
          <w:lang w:val="en-US" w:eastAsia="zh-CN"/>
        </w:rPr>
      </w:pPr>
      <w:bookmarkStart w:id="172" w:name="_Toc3299"/>
      <w:bookmarkStart w:id="173" w:name="_Toc5976"/>
      <w:bookmarkStart w:id="174" w:name="_Toc19365"/>
      <w:bookmarkStart w:id="175" w:name="_Toc31139"/>
      <w:r>
        <w:rPr>
          <w:rFonts w:hint="eastAsia" w:ascii="仿宋_GB2312" w:hAnsi="仿宋_GB2312" w:cs="仿宋_GB2312"/>
          <w:b/>
          <w:bCs/>
          <w:sz w:val="32"/>
          <w:szCs w:val="36"/>
          <w:highlight w:val="none"/>
          <w:lang w:val="en-US" w:eastAsia="zh-CN"/>
        </w:rPr>
        <w:t>补助覆盖率</w:t>
      </w:r>
      <w:bookmarkEnd w:id="172"/>
      <w:r>
        <w:rPr>
          <w:rFonts w:hint="eastAsia" w:ascii="仿宋_GB2312" w:hAnsi="仿宋_GB2312" w:cs="仿宋_GB2312"/>
          <w:b/>
          <w:bCs/>
          <w:sz w:val="32"/>
          <w:szCs w:val="36"/>
          <w:highlight w:val="none"/>
          <w:lang w:val="en-US" w:eastAsia="zh-CN"/>
        </w:rPr>
        <w:t>。</w:t>
      </w:r>
      <w:bookmarkStart w:id="176" w:name="_Toc17682"/>
      <w:bookmarkStart w:id="177" w:name="_Toc28012"/>
      <w:r>
        <w:rPr>
          <w:rFonts w:hint="eastAsia" w:ascii="仿宋_GB2312" w:hAnsi="仿宋_GB2312" w:cs="仿宋_GB2312"/>
          <w:b w:val="0"/>
          <w:bCs w:val="0"/>
          <w:sz w:val="32"/>
          <w:szCs w:val="36"/>
          <w:highlight w:val="none"/>
          <w:lang w:val="en-US" w:eastAsia="zh-CN"/>
        </w:rPr>
        <w:t>医保中心公务员医疗保险补助参保人数为13742人，实际补助人数为13742人，补助覆盖率为100%。</w:t>
      </w:r>
      <w:bookmarkEnd w:id="176"/>
      <w:bookmarkEnd w:id="177"/>
      <w:bookmarkStart w:id="178" w:name="_Toc2138"/>
      <w:bookmarkStart w:id="179" w:name="_Toc9880"/>
      <w:r>
        <w:rPr>
          <w:rFonts w:hint="eastAsia" w:ascii="仿宋_GB2312" w:hAnsi="仿宋_GB2312" w:cs="仿宋_GB2312"/>
          <w:b w:val="0"/>
          <w:bCs w:val="0"/>
          <w:sz w:val="32"/>
          <w:szCs w:val="36"/>
          <w:highlight w:val="none"/>
          <w:lang w:val="en-US" w:eastAsia="zh-CN"/>
        </w:rPr>
        <w:t>该项指标满分6分，实际得分6分。</w:t>
      </w:r>
      <w:bookmarkEnd w:id="173"/>
      <w:bookmarkEnd w:id="174"/>
      <w:bookmarkEnd w:id="175"/>
      <w:bookmarkEnd w:id="178"/>
      <w:bookmarkEnd w:id="17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6"/>
        </w:rPr>
      </w:pPr>
      <w:bookmarkStart w:id="180" w:name="_Toc12710"/>
      <w:r>
        <w:rPr>
          <w:rFonts w:hint="eastAsia" w:ascii="仿宋_GB2312" w:hAnsi="仿宋_GB2312" w:cs="仿宋_GB2312"/>
          <w:b/>
          <w:bCs/>
          <w:sz w:val="32"/>
          <w:szCs w:val="36"/>
          <w:highlight w:val="none"/>
          <w:lang w:val="en-US" w:eastAsia="zh-CN"/>
        </w:rPr>
        <w:t>医疗补助按要求执行情况</w:t>
      </w:r>
      <w:bookmarkEnd w:id="180"/>
      <w:r>
        <w:rPr>
          <w:rFonts w:hint="eastAsia" w:ascii="仿宋_GB2312" w:hAnsi="仿宋_GB2312" w:cs="仿宋_GB2312"/>
          <w:b/>
          <w:bCs/>
          <w:sz w:val="32"/>
          <w:szCs w:val="36"/>
          <w:highlight w:val="none"/>
          <w:lang w:val="en-US" w:eastAsia="zh-CN"/>
        </w:rPr>
        <w:t>。</w:t>
      </w:r>
      <w:bookmarkStart w:id="181" w:name="_Toc29956"/>
      <w:bookmarkStart w:id="182" w:name="_Toc5402"/>
      <w:r>
        <w:rPr>
          <w:rFonts w:hint="eastAsia" w:ascii="仿宋_GB2312" w:hAnsi="仿宋_GB2312" w:cs="仿宋_GB2312"/>
          <w:b w:val="0"/>
          <w:bCs w:val="0"/>
          <w:sz w:val="32"/>
          <w:szCs w:val="36"/>
          <w:highlight w:val="none"/>
          <w:lang w:val="en-US" w:eastAsia="zh-CN"/>
        </w:rPr>
        <w:t>2021年基本医疗保险住院补助支出675.52万元；门诊特殊病种补助支出134.38万元；补充医疗保险住院补助支出11.31万元；补充医疗保险特病个人个人负担补助支出3939.68元。由于财政资金未拨付，本年度无</w:t>
      </w:r>
      <w:r>
        <w:rPr>
          <w:rFonts w:hint="eastAsia" w:ascii="仿宋_GB2312" w:hAnsi="仿宋_GB2312" w:cs="仿宋_GB2312"/>
          <w:sz w:val="32"/>
          <w:szCs w:val="36"/>
          <w:lang w:val="en-US" w:eastAsia="zh-CN"/>
        </w:rPr>
        <w:t>个人医疗保险补助费用支出，扣2分；而经现场调研，工伤医疗补助经费已转移至其他单位负责，故该项不予扣分。</w:t>
      </w:r>
      <w:bookmarkEnd w:id="181"/>
      <w:bookmarkEnd w:id="182"/>
      <w:bookmarkStart w:id="183" w:name="_Toc25742"/>
      <w:r>
        <w:rPr>
          <w:rFonts w:hint="eastAsia" w:ascii="仿宋_GB2312" w:hAnsi="仿宋_GB2312" w:eastAsia="仿宋_GB2312" w:cs="仿宋_GB2312"/>
          <w:sz w:val="32"/>
          <w:szCs w:val="36"/>
        </w:rPr>
        <w:t>该项指标满分</w:t>
      </w:r>
      <w:r>
        <w:rPr>
          <w:rFonts w:hint="eastAsia" w:ascii="仿宋_GB2312" w:hAnsi="仿宋_GB2312" w:cs="仿宋_GB2312"/>
          <w:sz w:val="32"/>
          <w:szCs w:val="36"/>
          <w:lang w:val="en-US" w:eastAsia="zh-CN"/>
        </w:rPr>
        <w:t>12</w:t>
      </w:r>
      <w:r>
        <w:rPr>
          <w:rFonts w:hint="eastAsia" w:ascii="仿宋_GB2312" w:hAnsi="仿宋_GB2312" w:eastAsia="仿宋_GB2312" w:cs="仿宋_GB2312"/>
          <w:sz w:val="32"/>
          <w:szCs w:val="36"/>
        </w:rPr>
        <w:t>分，实际得分</w:t>
      </w:r>
      <w:r>
        <w:rPr>
          <w:rFonts w:hint="eastAsia" w:ascii="仿宋_GB2312" w:hAnsi="仿宋_GB2312" w:cs="仿宋_GB2312"/>
          <w:sz w:val="32"/>
          <w:szCs w:val="36"/>
          <w:lang w:val="en-US" w:eastAsia="zh-CN"/>
        </w:rPr>
        <w:t>10</w:t>
      </w:r>
      <w:r>
        <w:rPr>
          <w:rFonts w:hint="eastAsia" w:ascii="仿宋_GB2312" w:hAnsi="仿宋_GB2312" w:eastAsia="仿宋_GB2312" w:cs="仿宋_GB2312"/>
          <w:sz w:val="32"/>
          <w:szCs w:val="36"/>
        </w:rPr>
        <w:t>分。</w:t>
      </w:r>
      <w:bookmarkEnd w:id="183"/>
      <w:bookmarkStart w:id="184" w:name="_Toc763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6"/>
        </w:rPr>
      </w:pPr>
      <w:r>
        <w:rPr>
          <w:rFonts w:hint="eastAsia" w:ascii="仿宋_GB2312" w:hAnsi="仿宋_GB2312" w:cs="仿宋_GB2312"/>
          <w:b/>
          <w:bCs/>
          <w:sz w:val="32"/>
          <w:szCs w:val="36"/>
          <w:highlight w:val="none"/>
          <w:lang w:val="en-US" w:eastAsia="zh-CN"/>
        </w:rPr>
        <w:t>资料审核准确性</w:t>
      </w:r>
      <w:bookmarkEnd w:id="184"/>
      <w:r>
        <w:rPr>
          <w:rFonts w:hint="eastAsia" w:ascii="仿宋_GB2312" w:hAnsi="仿宋_GB2312" w:cs="仿宋_GB2312"/>
          <w:b/>
          <w:bCs/>
          <w:sz w:val="32"/>
          <w:szCs w:val="36"/>
          <w:highlight w:val="none"/>
          <w:lang w:val="en-US" w:eastAsia="zh-CN"/>
        </w:rPr>
        <w:t>。</w:t>
      </w:r>
      <w:bookmarkStart w:id="185" w:name="_Toc26518"/>
      <w:r>
        <w:rPr>
          <w:rFonts w:hint="eastAsia" w:ascii="仿宋_GB2312" w:hAnsi="仿宋_GB2312" w:cs="仿宋_GB2312"/>
          <w:b w:val="0"/>
          <w:bCs w:val="0"/>
          <w:sz w:val="32"/>
          <w:szCs w:val="36"/>
          <w:highlight w:val="none"/>
          <w:lang w:val="en-US" w:eastAsia="zh-CN"/>
        </w:rPr>
        <w:t>医保中心公务员医疗补助执行过程中参保人员均由参保管理部负责准确情况，对报销资料进行审核</w:t>
      </w:r>
      <w:bookmarkEnd w:id="185"/>
      <w:r>
        <w:rPr>
          <w:rFonts w:hint="eastAsia" w:ascii="仿宋_GB2312" w:hAnsi="仿宋_GB2312" w:eastAsia="仿宋_GB2312" w:cs="仿宋_GB2312"/>
          <w:sz w:val="32"/>
          <w:szCs w:val="36"/>
        </w:rPr>
        <w:t>，</w:t>
      </w:r>
      <w:r>
        <w:rPr>
          <w:rFonts w:hint="eastAsia" w:ascii="仿宋_GB2312" w:hAnsi="仿宋_GB2312" w:cs="仿宋_GB2312"/>
          <w:sz w:val="32"/>
          <w:szCs w:val="36"/>
          <w:lang w:val="en-US" w:eastAsia="zh-CN"/>
        </w:rPr>
        <w:t>进行联网式结算，同时也包括异地联网结算，医疗保险补助报销材料准确率提至最高</w:t>
      </w:r>
      <w:r>
        <w:rPr>
          <w:rFonts w:hint="eastAsia" w:ascii="仿宋_GB2312" w:hAnsi="仿宋_GB2312" w:eastAsia="仿宋_GB2312" w:cs="仿宋_GB2312"/>
          <w:sz w:val="32"/>
          <w:szCs w:val="36"/>
        </w:rPr>
        <w:t>。</w:t>
      </w:r>
      <w:bookmarkStart w:id="186" w:name="_Toc4730"/>
      <w:bookmarkStart w:id="187" w:name="_Toc16914"/>
      <w:r>
        <w:rPr>
          <w:rFonts w:hint="eastAsia" w:ascii="仿宋_GB2312" w:hAnsi="仿宋_GB2312" w:eastAsia="仿宋_GB2312" w:cs="仿宋_GB2312"/>
          <w:sz w:val="32"/>
          <w:szCs w:val="36"/>
        </w:rPr>
        <w:t>该项指标满分</w:t>
      </w:r>
      <w:r>
        <w:rPr>
          <w:rFonts w:hint="eastAsia" w:ascii="仿宋_GB2312" w:hAnsi="仿宋_GB2312" w:cs="仿宋_GB2312"/>
          <w:sz w:val="32"/>
          <w:szCs w:val="36"/>
          <w:lang w:val="en-US" w:eastAsia="zh-CN"/>
        </w:rPr>
        <w:t>5</w:t>
      </w:r>
      <w:r>
        <w:rPr>
          <w:rFonts w:hint="eastAsia" w:ascii="仿宋_GB2312" w:hAnsi="仿宋_GB2312" w:eastAsia="仿宋_GB2312" w:cs="仿宋_GB2312"/>
          <w:sz w:val="32"/>
          <w:szCs w:val="36"/>
        </w:rPr>
        <w:t>分，实际得分</w:t>
      </w:r>
      <w:r>
        <w:rPr>
          <w:rFonts w:hint="eastAsia" w:ascii="仿宋_GB2312" w:hAnsi="仿宋_GB2312" w:cs="仿宋_GB2312"/>
          <w:sz w:val="32"/>
          <w:szCs w:val="36"/>
          <w:lang w:val="en-US" w:eastAsia="zh-CN"/>
        </w:rPr>
        <w:t>5</w:t>
      </w:r>
      <w:r>
        <w:rPr>
          <w:rFonts w:hint="eastAsia" w:ascii="仿宋_GB2312" w:hAnsi="仿宋_GB2312" w:eastAsia="仿宋_GB2312" w:cs="仿宋_GB2312"/>
          <w:sz w:val="32"/>
          <w:szCs w:val="36"/>
        </w:rPr>
        <w:t>分。</w:t>
      </w:r>
      <w:bookmarkEnd w:id="186"/>
      <w:bookmarkEnd w:id="187"/>
    </w:p>
    <w:p>
      <w:pPr>
        <w:keepNext w:val="0"/>
        <w:keepLines w:val="0"/>
        <w:pageBreakBefore w:val="0"/>
        <w:widowControl w:val="0"/>
        <w:tabs>
          <w:tab w:val="left" w:pos="2256"/>
        </w:tabs>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b/>
          <w:bCs/>
          <w:sz w:val="32"/>
          <w:szCs w:val="32"/>
          <w:lang w:val="en-US" w:eastAsia="zh-CN"/>
        </w:rPr>
      </w:pPr>
      <w:bookmarkStart w:id="188" w:name="_Toc484"/>
      <w:bookmarkStart w:id="189" w:name="_Toc21879"/>
      <w:bookmarkStart w:id="190" w:name="_Toc15383"/>
      <w:r>
        <w:rPr>
          <w:rFonts w:hint="eastAsia" w:ascii="仿宋_GB2312" w:hAnsi="仿宋_GB2312" w:eastAsia="仿宋_GB2312" w:cs="仿宋_GB2312"/>
          <w:b/>
          <w:bCs/>
          <w:sz w:val="32"/>
          <w:szCs w:val="32"/>
          <w:lang w:val="en-US" w:eastAsia="zh-CN"/>
        </w:rPr>
        <w:t>3.时效指标</w:t>
      </w:r>
      <w:bookmarkEnd w:id="188"/>
      <w:bookmarkEnd w:id="189"/>
      <w:bookmarkEnd w:id="19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cs="仿宋_GB2312"/>
          <w:b w:val="0"/>
          <w:bCs w:val="0"/>
          <w:sz w:val="32"/>
          <w:szCs w:val="36"/>
          <w:highlight w:val="none"/>
          <w:lang w:val="en-US" w:eastAsia="zh-CN"/>
        </w:rPr>
      </w:pPr>
      <w:bookmarkStart w:id="191" w:name="_Toc12429"/>
      <w:r>
        <w:rPr>
          <w:rFonts w:hint="eastAsia" w:ascii="仿宋_GB2312" w:hAnsi="仿宋_GB2312" w:cs="仿宋_GB2312"/>
          <w:b/>
          <w:bCs/>
          <w:sz w:val="32"/>
          <w:szCs w:val="36"/>
          <w:lang w:val="en-US" w:eastAsia="zh-CN"/>
        </w:rPr>
        <w:t>资金拨付及时率</w:t>
      </w:r>
      <w:bookmarkEnd w:id="191"/>
      <w:bookmarkStart w:id="192" w:name="_Toc1642"/>
      <w:bookmarkStart w:id="193" w:name="_Toc4562"/>
      <w:r>
        <w:rPr>
          <w:rFonts w:hint="eastAsia" w:ascii="仿宋_GB2312" w:hAnsi="仿宋_GB2312" w:cs="仿宋_GB2312"/>
          <w:b/>
          <w:bCs/>
          <w:sz w:val="32"/>
          <w:szCs w:val="36"/>
          <w:lang w:val="en-US" w:eastAsia="zh-CN"/>
        </w:rPr>
        <w:t>。</w:t>
      </w:r>
      <w:bookmarkEnd w:id="192"/>
      <w:bookmarkEnd w:id="193"/>
      <w:bookmarkStart w:id="194" w:name="_Toc22860"/>
      <w:bookmarkStart w:id="195" w:name="_Toc6842"/>
      <w:r>
        <w:rPr>
          <w:rFonts w:hint="eastAsia" w:ascii="仿宋_GB2312" w:hAnsi="仿宋_GB2312" w:cs="仿宋_GB2312"/>
          <w:b w:val="0"/>
          <w:bCs w:val="0"/>
          <w:sz w:val="32"/>
          <w:szCs w:val="36"/>
          <w:highlight w:val="none"/>
          <w:lang w:val="en-US" w:eastAsia="zh-CN"/>
        </w:rPr>
        <w:t>年度医疗补助资金于2021年7月26日拨付至医保中心，资金由财政局拨付至医保中心的时间较滞后。而医保中心对定点医院的资金支付按月结算，定点医院按已发生人次和总金额向中心进行申请，中心进行核对、初审、复审和终审，再经过财务审核，最终拨付至定点医院，资金支付较为及时。</w:t>
      </w:r>
      <w:bookmarkEnd w:id="194"/>
      <w:bookmarkEnd w:id="195"/>
      <w:bookmarkStart w:id="196" w:name="_Toc28300"/>
      <w:bookmarkStart w:id="197" w:name="_Toc10690"/>
      <w:r>
        <w:rPr>
          <w:rFonts w:hint="eastAsia" w:ascii="仿宋_GB2312" w:hAnsi="仿宋_GB2312" w:cs="仿宋_GB2312"/>
          <w:b w:val="0"/>
          <w:bCs w:val="0"/>
          <w:sz w:val="32"/>
          <w:szCs w:val="36"/>
          <w:highlight w:val="none"/>
          <w:lang w:val="en-US" w:eastAsia="zh-CN"/>
        </w:rPr>
        <w:t>该项指标满分5分，实际得分3分。</w:t>
      </w:r>
      <w:bookmarkEnd w:id="196"/>
      <w:bookmarkEnd w:id="197"/>
    </w:p>
    <w:p>
      <w:pPr>
        <w:pageBreakBefore w:val="0"/>
        <w:kinsoku/>
        <w:wordWrap/>
        <w:overflowPunct/>
        <w:topLinePunct w:val="0"/>
        <w:autoSpaceDE/>
        <w:autoSpaceDN/>
        <w:bidi w:val="0"/>
        <w:adjustRightInd/>
        <w:snapToGrid/>
        <w:spacing w:line="560" w:lineRule="exact"/>
        <w:ind w:firstLine="640" w:firstLineChars="200"/>
        <w:outlineLvl w:val="1"/>
        <w:rPr>
          <w:rFonts w:hint="eastAsia" w:ascii="楷体_GB2312" w:hAnsi="楷体_GB2312" w:eastAsia="楷体_GB2312" w:cs="楷体_GB2312"/>
          <w:b w:val="0"/>
          <w:bCs w:val="0"/>
          <w:sz w:val="32"/>
          <w:szCs w:val="32"/>
          <w:lang w:val="en-US" w:eastAsia="zh-CN"/>
        </w:rPr>
      </w:pPr>
      <w:bookmarkStart w:id="198" w:name="_Toc26917"/>
      <w:bookmarkStart w:id="199" w:name="_Toc10955"/>
      <w:bookmarkStart w:id="200" w:name="_Toc12207"/>
      <w:bookmarkStart w:id="201" w:name="_Toc30520"/>
      <w:bookmarkStart w:id="202" w:name="_Toc5956"/>
      <w:bookmarkStart w:id="203" w:name="_Toc9887"/>
      <w:bookmarkStart w:id="204" w:name="_Toc17344"/>
      <w:bookmarkStart w:id="205" w:name="_Toc14974"/>
      <w:bookmarkStart w:id="206" w:name="_Toc28783"/>
      <w:bookmarkStart w:id="207" w:name="_Toc7412"/>
      <w:r>
        <w:rPr>
          <w:rFonts w:hint="eastAsia" w:ascii="楷体_GB2312" w:hAnsi="楷体_GB2312" w:eastAsia="楷体_GB2312" w:cs="楷体_GB2312"/>
          <w:b w:val="0"/>
          <w:bCs w:val="0"/>
          <w:sz w:val="32"/>
          <w:szCs w:val="32"/>
          <w:lang w:val="en-US" w:eastAsia="zh-CN"/>
        </w:rPr>
        <w:t>（四）项目效益情况</w:t>
      </w:r>
      <w:bookmarkEnd w:id="198"/>
      <w:bookmarkEnd w:id="199"/>
      <w:bookmarkEnd w:id="200"/>
      <w:bookmarkEnd w:id="201"/>
      <w:bookmarkEnd w:id="202"/>
      <w:bookmarkEnd w:id="203"/>
      <w:bookmarkEnd w:id="204"/>
      <w:bookmarkEnd w:id="205"/>
      <w:bookmarkEnd w:id="206"/>
      <w:bookmarkEnd w:id="20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rPr>
        <w:t>效益指标分值</w:t>
      </w:r>
      <w:r>
        <w:rPr>
          <w:rFonts w:hint="eastAsia" w:ascii="仿宋_GB2312" w:hAnsi="仿宋_GB2312" w:cs="仿宋_GB2312"/>
          <w:sz w:val="32"/>
          <w:szCs w:val="36"/>
          <w:lang w:val="en-US" w:eastAsia="zh-CN"/>
        </w:rPr>
        <w:t>25</w:t>
      </w:r>
      <w:r>
        <w:rPr>
          <w:rFonts w:hint="eastAsia" w:ascii="仿宋_GB2312" w:hAnsi="仿宋_GB2312" w:eastAsia="仿宋_GB2312" w:cs="仿宋_GB2312"/>
          <w:sz w:val="32"/>
          <w:szCs w:val="36"/>
        </w:rPr>
        <w:t>分，</w:t>
      </w:r>
      <w:r>
        <w:rPr>
          <w:rFonts w:hint="eastAsia" w:ascii="仿宋_GB2312" w:hAnsi="仿宋_GB2312" w:eastAsia="仿宋_GB2312" w:cs="仿宋_GB2312"/>
          <w:sz w:val="32"/>
          <w:szCs w:val="36"/>
          <w:highlight w:val="none"/>
        </w:rPr>
        <w:t>得分</w:t>
      </w:r>
      <w:r>
        <w:rPr>
          <w:rFonts w:hint="eastAsia" w:ascii="仿宋_GB2312" w:hAnsi="仿宋_GB2312" w:cs="仿宋_GB2312"/>
          <w:sz w:val="32"/>
          <w:szCs w:val="36"/>
          <w:highlight w:val="none"/>
          <w:lang w:val="en-US" w:eastAsia="zh-CN"/>
        </w:rPr>
        <w:t>22</w:t>
      </w:r>
      <w:r>
        <w:rPr>
          <w:rFonts w:hint="eastAsia" w:ascii="仿宋_GB2312" w:hAnsi="仿宋_GB2312" w:eastAsia="仿宋_GB2312" w:cs="仿宋_GB2312"/>
          <w:sz w:val="32"/>
          <w:szCs w:val="36"/>
          <w:highlight w:val="none"/>
        </w:rPr>
        <w:t>分，指标得分率为</w:t>
      </w:r>
      <w:r>
        <w:rPr>
          <w:rFonts w:hint="eastAsia" w:ascii="仿宋_GB2312" w:hAnsi="仿宋_GB2312" w:cs="仿宋_GB2312"/>
          <w:sz w:val="32"/>
          <w:szCs w:val="36"/>
          <w:highlight w:val="none"/>
          <w:lang w:val="en-US" w:eastAsia="zh-CN"/>
        </w:rPr>
        <w:t>88</w:t>
      </w:r>
      <w:r>
        <w:rPr>
          <w:rFonts w:hint="eastAsia" w:ascii="仿宋_GB2312" w:hAnsi="仿宋_GB2312" w:eastAsia="仿宋_GB2312" w:cs="仿宋_GB2312"/>
          <w:sz w:val="32"/>
          <w:szCs w:val="36"/>
          <w:highlight w:val="none"/>
        </w:rPr>
        <w:t>%</w:t>
      </w:r>
      <w:r>
        <w:rPr>
          <w:rFonts w:hint="eastAsia" w:ascii="仿宋_GB2312" w:hAnsi="仿宋_GB2312" w:eastAsia="仿宋_GB2312" w:cs="仿宋_GB2312"/>
          <w:sz w:val="32"/>
          <w:szCs w:val="36"/>
        </w:rPr>
        <w:t>。下设</w:t>
      </w:r>
      <w:r>
        <w:rPr>
          <w:rFonts w:ascii="仿宋_GB2312" w:hAnsi="仿宋_GB2312" w:eastAsia="仿宋_GB2312" w:cs="仿宋_GB2312"/>
          <w:sz w:val="32"/>
          <w:szCs w:val="36"/>
        </w:rPr>
        <w:t>3</w:t>
      </w:r>
      <w:r>
        <w:rPr>
          <w:rFonts w:hint="eastAsia" w:ascii="仿宋_GB2312" w:hAnsi="仿宋_GB2312" w:eastAsia="仿宋_GB2312" w:cs="仿宋_GB2312"/>
          <w:sz w:val="32"/>
          <w:szCs w:val="36"/>
        </w:rPr>
        <w:t>个二级指标，</w:t>
      </w:r>
      <w:r>
        <w:rPr>
          <w:rFonts w:ascii="仿宋_GB2312" w:hAnsi="仿宋_GB2312" w:eastAsia="仿宋_GB2312" w:cs="仿宋_GB2312"/>
          <w:sz w:val="32"/>
          <w:szCs w:val="36"/>
        </w:rPr>
        <w:t>4</w:t>
      </w:r>
      <w:r>
        <w:rPr>
          <w:rFonts w:hint="eastAsia" w:ascii="仿宋_GB2312" w:hAnsi="仿宋_GB2312" w:eastAsia="仿宋_GB2312" w:cs="仿宋_GB2312"/>
          <w:sz w:val="32"/>
          <w:szCs w:val="36"/>
        </w:rPr>
        <w:t>个三级指标。各级指标设定及评分详见下表</w:t>
      </w:r>
      <w:r>
        <w:rPr>
          <w:rFonts w:hint="eastAsia" w:ascii="仿宋_GB2312" w:hAnsi="仿宋_GB2312" w:cs="仿宋_GB2312"/>
          <w:sz w:val="32"/>
          <w:szCs w:val="36"/>
          <w:lang w:eastAsia="zh-CN"/>
        </w:rPr>
        <w:t>：</w:t>
      </w:r>
    </w:p>
    <w:p>
      <w:pPr>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表4-4 效益指标得分情况表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395"/>
        <w:gridCol w:w="3159"/>
        <w:gridCol w:w="1242"/>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tblHeader/>
          <w:jc w:val="center"/>
        </w:trPr>
        <w:tc>
          <w:tcPr>
            <w:tcW w:w="1275" w:type="dxa"/>
            <w:noWrap w:val="0"/>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一级指标</w:t>
            </w:r>
          </w:p>
        </w:tc>
        <w:tc>
          <w:tcPr>
            <w:tcW w:w="1395" w:type="dxa"/>
            <w:noWrap w:val="0"/>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二级指标</w:t>
            </w:r>
          </w:p>
        </w:tc>
        <w:tc>
          <w:tcPr>
            <w:tcW w:w="3159" w:type="dxa"/>
            <w:noWrap w:val="0"/>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三级指标</w:t>
            </w:r>
          </w:p>
        </w:tc>
        <w:tc>
          <w:tcPr>
            <w:tcW w:w="1242" w:type="dxa"/>
            <w:noWrap w:val="0"/>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指标分值</w:t>
            </w:r>
          </w:p>
        </w:tc>
        <w:tc>
          <w:tcPr>
            <w:tcW w:w="1119" w:type="dxa"/>
            <w:noWrap w:val="0"/>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1275" w:type="dxa"/>
            <w:vMerge w:val="restart"/>
            <w:noWrap w:val="0"/>
            <w:vAlign w:val="center"/>
          </w:tcPr>
          <w:p>
            <w:pPr>
              <w:spacing w:line="240" w:lineRule="auto"/>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rPr>
              <w:t>效益</w:t>
            </w:r>
          </w:p>
          <w:p>
            <w:pPr>
              <w:spacing w:line="240" w:lineRule="auto"/>
              <w:jc w:val="center"/>
              <w:rPr>
                <w:rFonts w:hint="eastAsia" w:ascii="宋体" w:hAnsi="宋体" w:eastAsia="宋体" w:cs="宋体"/>
                <w:sz w:val="20"/>
                <w:szCs w:val="20"/>
              </w:rPr>
            </w:pPr>
            <w:r>
              <w:rPr>
                <w:rFonts w:hint="eastAsia" w:ascii="宋体" w:hAnsi="宋体" w:eastAsia="宋体" w:cs="宋体"/>
                <w:b/>
                <w:bCs/>
                <w:sz w:val="20"/>
                <w:szCs w:val="20"/>
              </w:rPr>
              <w:t>（</w:t>
            </w:r>
            <w:r>
              <w:rPr>
                <w:rFonts w:hint="eastAsia" w:ascii="宋体" w:hAnsi="宋体" w:eastAsia="宋体" w:cs="宋体"/>
                <w:b/>
                <w:bCs/>
                <w:sz w:val="20"/>
                <w:szCs w:val="20"/>
                <w:lang w:val="en-US" w:eastAsia="zh-CN"/>
              </w:rPr>
              <w:t>2</w:t>
            </w:r>
            <w:r>
              <w:rPr>
                <w:rFonts w:hint="eastAsia" w:ascii="宋体" w:hAnsi="宋体" w:eastAsia="宋体" w:cs="宋体"/>
                <w:b/>
                <w:bCs/>
                <w:sz w:val="20"/>
                <w:szCs w:val="20"/>
              </w:rPr>
              <w:t>5）</w:t>
            </w:r>
          </w:p>
        </w:tc>
        <w:tc>
          <w:tcPr>
            <w:tcW w:w="1395" w:type="dxa"/>
            <w:vMerge w:val="restart"/>
            <w:noWrap w:val="0"/>
            <w:vAlign w:val="center"/>
          </w:tcPr>
          <w:p>
            <w:pPr>
              <w:spacing w:line="240" w:lineRule="auto"/>
              <w:jc w:val="center"/>
              <w:rPr>
                <w:rFonts w:hint="eastAsia" w:ascii="宋体" w:hAnsi="宋体" w:eastAsia="宋体" w:cs="宋体"/>
                <w:sz w:val="20"/>
                <w:szCs w:val="20"/>
              </w:rPr>
            </w:pPr>
            <w:r>
              <w:rPr>
                <w:rFonts w:hint="eastAsia" w:ascii="宋体" w:hAnsi="宋体" w:eastAsia="宋体" w:cs="宋体"/>
                <w:sz w:val="20"/>
                <w:szCs w:val="20"/>
              </w:rPr>
              <w:t>社会效益</w:t>
            </w:r>
          </w:p>
        </w:tc>
        <w:tc>
          <w:tcPr>
            <w:tcW w:w="3159" w:type="dxa"/>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保障公务员医疗补助标准不降低</w:t>
            </w:r>
          </w:p>
        </w:tc>
        <w:tc>
          <w:tcPr>
            <w:tcW w:w="1242" w:type="dxa"/>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1119" w:type="dxa"/>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jc w:val="center"/>
        </w:trPr>
        <w:tc>
          <w:tcPr>
            <w:tcW w:w="1275" w:type="dxa"/>
            <w:vMerge w:val="continue"/>
            <w:noWrap w:val="0"/>
            <w:vAlign w:val="center"/>
          </w:tcPr>
          <w:p>
            <w:pPr>
              <w:spacing w:line="240" w:lineRule="auto"/>
              <w:jc w:val="center"/>
              <w:rPr>
                <w:rFonts w:hint="eastAsia" w:ascii="宋体" w:hAnsi="宋体" w:eastAsia="宋体" w:cs="宋体"/>
                <w:sz w:val="20"/>
                <w:szCs w:val="20"/>
              </w:rPr>
            </w:pPr>
          </w:p>
        </w:tc>
        <w:tc>
          <w:tcPr>
            <w:tcW w:w="1395" w:type="dxa"/>
            <w:vMerge w:val="continue"/>
            <w:noWrap w:val="0"/>
            <w:vAlign w:val="center"/>
          </w:tcPr>
          <w:p>
            <w:pPr>
              <w:spacing w:line="240" w:lineRule="auto"/>
              <w:jc w:val="center"/>
              <w:rPr>
                <w:rFonts w:hint="eastAsia" w:ascii="宋体" w:hAnsi="宋体" w:eastAsia="宋体" w:cs="宋体"/>
                <w:sz w:val="20"/>
                <w:szCs w:val="20"/>
              </w:rPr>
            </w:pPr>
          </w:p>
        </w:tc>
        <w:tc>
          <w:tcPr>
            <w:tcW w:w="3159" w:type="dxa"/>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提高医保重要政策知晓度</w:t>
            </w:r>
          </w:p>
        </w:tc>
        <w:tc>
          <w:tcPr>
            <w:tcW w:w="1242" w:type="dxa"/>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1119" w:type="dxa"/>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 w:hRule="atLeast"/>
          <w:jc w:val="center"/>
        </w:trPr>
        <w:tc>
          <w:tcPr>
            <w:tcW w:w="1275" w:type="dxa"/>
            <w:vMerge w:val="continue"/>
            <w:noWrap w:val="0"/>
            <w:vAlign w:val="center"/>
          </w:tcPr>
          <w:p>
            <w:pPr>
              <w:spacing w:line="240" w:lineRule="auto"/>
              <w:jc w:val="center"/>
              <w:rPr>
                <w:rFonts w:hint="eastAsia" w:ascii="宋体" w:hAnsi="宋体" w:eastAsia="宋体" w:cs="宋体"/>
                <w:sz w:val="20"/>
                <w:szCs w:val="20"/>
              </w:rPr>
            </w:pPr>
          </w:p>
        </w:tc>
        <w:tc>
          <w:tcPr>
            <w:tcW w:w="1395" w:type="dxa"/>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可持续性</w:t>
            </w:r>
          </w:p>
        </w:tc>
        <w:tc>
          <w:tcPr>
            <w:tcW w:w="3159" w:type="dxa"/>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政策延续性</w:t>
            </w:r>
          </w:p>
        </w:tc>
        <w:tc>
          <w:tcPr>
            <w:tcW w:w="1242" w:type="dxa"/>
            <w:noWrap w:val="0"/>
            <w:vAlign w:val="center"/>
          </w:tcPr>
          <w:p>
            <w:pPr>
              <w:spacing w:line="240" w:lineRule="auto"/>
              <w:jc w:val="center"/>
              <w:rPr>
                <w:rFonts w:hint="eastAsia" w:ascii="宋体" w:hAnsi="宋体" w:eastAsia="宋体" w:cs="宋体"/>
                <w:sz w:val="20"/>
                <w:szCs w:val="20"/>
              </w:rPr>
            </w:pPr>
            <w:r>
              <w:rPr>
                <w:rFonts w:hint="eastAsia" w:ascii="宋体" w:hAnsi="宋体" w:eastAsia="宋体" w:cs="宋体"/>
                <w:sz w:val="20"/>
                <w:szCs w:val="20"/>
              </w:rPr>
              <w:t>5</w:t>
            </w:r>
          </w:p>
        </w:tc>
        <w:tc>
          <w:tcPr>
            <w:tcW w:w="1119" w:type="dxa"/>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jc w:val="center"/>
        </w:trPr>
        <w:tc>
          <w:tcPr>
            <w:tcW w:w="1275" w:type="dxa"/>
            <w:vMerge w:val="continue"/>
            <w:noWrap w:val="0"/>
            <w:vAlign w:val="center"/>
          </w:tcPr>
          <w:p>
            <w:pPr>
              <w:spacing w:line="240" w:lineRule="auto"/>
              <w:jc w:val="center"/>
              <w:rPr>
                <w:rFonts w:hint="eastAsia" w:ascii="宋体" w:hAnsi="宋体" w:eastAsia="宋体" w:cs="宋体"/>
                <w:sz w:val="20"/>
                <w:szCs w:val="20"/>
              </w:rPr>
            </w:pPr>
          </w:p>
        </w:tc>
        <w:tc>
          <w:tcPr>
            <w:tcW w:w="1395" w:type="dxa"/>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满意度</w:t>
            </w:r>
          </w:p>
        </w:tc>
        <w:tc>
          <w:tcPr>
            <w:tcW w:w="3159" w:type="dxa"/>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获补助公务员满意度</w:t>
            </w:r>
          </w:p>
        </w:tc>
        <w:tc>
          <w:tcPr>
            <w:tcW w:w="1242" w:type="dxa"/>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1119" w:type="dxa"/>
            <w:noWrap w:val="0"/>
            <w:vAlign w:val="center"/>
          </w:tcPr>
          <w:p>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5829" w:type="dxa"/>
            <w:gridSpan w:val="3"/>
            <w:noWrap w:val="0"/>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合 计</w:t>
            </w:r>
          </w:p>
        </w:tc>
        <w:tc>
          <w:tcPr>
            <w:tcW w:w="1242" w:type="dxa"/>
            <w:noWrap w:val="0"/>
            <w:vAlign w:val="center"/>
          </w:tcPr>
          <w:p>
            <w:pPr>
              <w:spacing w:line="240" w:lineRule="auto"/>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25</w:t>
            </w:r>
          </w:p>
        </w:tc>
        <w:tc>
          <w:tcPr>
            <w:tcW w:w="1119" w:type="dxa"/>
            <w:noWrap w:val="0"/>
            <w:vAlign w:val="center"/>
          </w:tcPr>
          <w:p>
            <w:pPr>
              <w:spacing w:line="240" w:lineRule="auto"/>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22</w:t>
            </w:r>
          </w:p>
        </w:tc>
      </w:tr>
    </w:tbl>
    <w:p>
      <w:pPr>
        <w:keepNext w:val="0"/>
        <w:keepLines w:val="0"/>
        <w:pageBreakBefore w:val="0"/>
        <w:widowControl w:val="0"/>
        <w:tabs>
          <w:tab w:val="left" w:pos="2256"/>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lang w:val="en-US" w:eastAsia="zh-CN"/>
        </w:rPr>
      </w:pPr>
      <w:bookmarkStart w:id="208" w:name="_Toc9"/>
      <w:bookmarkStart w:id="209" w:name="_Toc21"/>
      <w:bookmarkStart w:id="210" w:name="_Toc26440"/>
      <w:r>
        <w:rPr>
          <w:rFonts w:hint="eastAsia" w:ascii="仿宋_GB2312" w:hAnsi="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社会效益</w:t>
      </w:r>
      <w:bookmarkEnd w:id="208"/>
      <w:bookmarkEnd w:id="209"/>
      <w:bookmarkEnd w:id="21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6"/>
        </w:rPr>
      </w:pPr>
      <w:bookmarkStart w:id="211" w:name="_Toc14089"/>
      <w:r>
        <w:rPr>
          <w:rFonts w:hint="eastAsia" w:ascii="仿宋_GB2312" w:hAnsi="仿宋_GB2312" w:cs="仿宋_GB2312"/>
          <w:b/>
          <w:bCs/>
          <w:sz w:val="32"/>
          <w:szCs w:val="36"/>
          <w:lang w:val="en-US" w:eastAsia="zh-CN"/>
        </w:rPr>
        <w:t>保障公务员医疗补助标准不降低</w:t>
      </w:r>
      <w:bookmarkEnd w:id="211"/>
      <w:r>
        <w:rPr>
          <w:rFonts w:hint="eastAsia" w:ascii="仿宋_GB2312" w:hAnsi="仿宋_GB2312" w:cs="仿宋_GB2312"/>
          <w:b/>
          <w:bCs/>
          <w:sz w:val="32"/>
          <w:szCs w:val="36"/>
          <w:lang w:val="en-US" w:eastAsia="zh-CN"/>
        </w:rPr>
        <w:t>。</w:t>
      </w:r>
      <w:bookmarkStart w:id="212" w:name="_Toc28305"/>
      <w:r>
        <w:rPr>
          <w:rFonts w:hint="eastAsia" w:ascii="仿宋_GB2312" w:hAnsi="仿宋_GB2312" w:cs="仿宋_GB2312"/>
          <w:sz w:val="32"/>
          <w:szCs w:val="36"/>
          <w:lang w:val="en-US" w:eastAsia="zh-CN"/>
        </w:rPr>
        <w:t>本溪市公务员医疗补助</w:t>
      </w:r>
      <w:r>
        <w:rPr>
          <w:rFonts w:hint="default" w:ascii="仿宋_GB2312" w:hAnsi="仿宋_GB2312" w:cs="仿宋_GB2312"/>
          <w:sz w:val="32"/>
          <w:szCs w:val="36"/>
          <w:lang w:val="en-US" w:eastAsia="zh-CN"/>
        </w:rPr>
        <w:t>实施</w:t>
      </w:r>
      <w:r>
        <w:rPr>
          <w:rFonts w:hint="eastAsia" w:ascii="仿宋_GB2312" w:hAnsi="仿宋_GB2312" w:cs="仿宋_GB2312"/>
          <w:sz w:val="32"/>
          <w:szCs w:val="36"/>
          <w:lang w:val="en-US" w:eastAsia="zh-CN"/>
        </w:rPr>
        <w:t>后</w:t>
      </w:r>
      <w:r>
        <w:rPr>
          <w:rFonts w:hint="default" w:ascii="仿宋_GB2312" w:hAnsi="仿宋_GB2312" w:cs="仿宋_GB2312"/>
          <w:sz w:val="32"/>
          <w:szCs w:val="36"/>
          <w:lang w:val="en-US" w:eastAsia="zh-CN"/>
        </w:rPr>
        <w:t>切实保障</w:t>
      </w:r>
      <w:r>
        <w:rPr>
          <w:rFonts w:hint="eastAsia" w:ascii="仿宋_GB2312" w:hAnsi="仿宋_GB2312" w:cs="仿宋_GB2312"/>
          <w:sz w:val="32"/>
          <w:szCs w:val="36"/>
          <w:lang w:val="en-US" w:eastAsia="zh-CN"/>
        </w:rPr>
        <w:t>了</w:t>
      </w:r>
      <w:r>
        <w:rPr>
          <w:rFonts w:hint="default" w:ascii="仿宋_GB2312" w:hAnsi="仿宋_GB2312" w:cs="仿宋_GB2312"/>
          <w:sz w:val="32"/>
          <w:szCs w:val="36"/>
          <w:lang w:val="en-US" w:eastAsia="zh-CN"/>
        </w:rPr>
        <w:t>公务员医疗补助标准不降低</w:t>
      </w:r>
      <w:r>
        <w:rPr>
          <w:rFonts w:hint="eastAsia" w:ascii="仿宋_GB2312" w:hAnsi="仿宋_GB2312" w:cs="仿宋_GB2312"/>
          <w:sz w:val="32"/>
          <w:szCs w:val="36"/>
          <w:lang w:val="en-US" w:eastAsia="zh-CN"/>
        </w:rPr>
        <w:t>，补充医疗内参保人员2021年医疗补助支付限额为6万元（目前已调整至8万元），按照相关政策进行补助；“一站式”即时结算服务覆盖范围较广，保障了公务员医疗补助全覆盖</w:t>
      </w:r>
      <w:r>
        <w:rPr>
          <w:rFonts w:hint="default" w:ascii="仿宋_GB2312" w:hAnsi="仿宋_GB2312" w:cs="仿宋_GB2312"/>
          <w:sz w:val="32"/>
          <w:szCs w:val="36"/>
          <w:lang w:val="en-US" w:eastAsia="zh-CN"/>
        </w:rPr>
        <w:t>。</w:t>
      </w:r>
      <w:bookmarkEnd w:id="212"/>
      <w:bookmarkStart w:id="213" w:name="_Toc8609"/>
      <w:bookmarkStart w:id="214" w:name="_Toc29776"/>
      <w:r>
        <w:rPr>
          <w:rFonts w:hint="eastAsia" w:ascii="仿宋_GB2312" w:hAnsi="仿宋_GB2312" w:eastAsia="仿宋_GB2312" w:cs="仿宋_GB2312"/>
          <w:sz w:val="32"/>
          <w:szCs w:val="36"/>
        </w:rPr>
        <w:t>该项指标满分</w:t>
      </w:r>
      <w:r>
        <w:rPr>
          <w:rFonts w:hint="eastAsia" w:ascii="仿宋_GB2312" w:hAnsi="仿宋_GB2312" w:cs="仿宋_GB2312"/>
          <w:sz w:val="32"/>
          <w:szCs w:val="36"/>
          <w:lang w:val="en-US" w:eastAsia="zh-CN"/>
        </w:rPr>
        <w:t>5</w:t>
      </w:r>
      <w:r>
        <w:rPr>
          <w:rFonts w:hint="eastAsia" w:ascii="仿宋_GB2312" w:hAnsi="仿宋_GB2312" w:eastAsia="仿宋_GB2312" w:cs="仿宋_GB2312"/>
          <w:sz w:val="32"/>
          <w:szCs w:val="36"/>
        </w:rPr>
        <w:t>分，实际得分</w:t>
      </w:r>
      <w:r>
        <w:rPr>
          <w:rFonts w:hint="eastAsia" w:ascii="仿宋_GB2312" w:hAnsi="仿宋_GB2312" w:cs="仿宋_GB2312"/>
          <w:sz w:val="32"/>
          <w:szCs w:val="36"/>
          <w:lang w:val="en-US" w:eastAsia="zh-CN"/>
        </w:rPr>
        <w:t>5</w:t>
      </w:r>
      <w:r>
        <w:rPr>
          <w:rFonts w:hint="eastAsia" w:ascii="仿宋_GB2312" w:hAnsi="仿宋_GB2312" w:eastAsia="仿宋_GB2312" w:cs="仿宋_GB2312"/>
          <w:sz w:val="32"/>
          <w:szCs w:val="36"/>
        </w:rPr>
        <w:t>分。</w:t>
      </w:r>
      <w:bookmarkEnd w:id="213"/>
      <w:bookmarkEnd w:id="21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cs="仿宋_GB2312"/>
          <w:sz w:val="32"/>
          <w:szCs w:val="36"/>
          <w:highlight w:val="none"/>
          <w:lang w:val="en-US" w:eastAsia="zh-CN"/>
        </w:rPr>
      </w:pPr>
      <w:bookmarkStart w:id="215" w:name="_Toc7803"/>
      <w:bookmarkStart w:id="216" w:name="_Toc30400"/>
      <w:bookmarkStart w:id="217" w:name="_Toc5996"/>
      <w:r>
        <w:rPr>
          <w:rFonts w:hint="eastAsia" w:ascii="仿宋_GB2312" w:hAnsi="仿宋_GB2312" w:cs="仿宋_GB2312"/>
          <w:b/>
          <w:bCs/>
          <w:sz w:val="32"/>
          <w:szCs w:val="36"/>
          <w:highlight w:val="none"/>
          <w:lang w:val="en-US" w:eastAsia="zh-CN"/>
        </w:rPr>
        <w:t>提高医保重要政策知晓度。</w:t>
      </w:r>
      <w:r>
        <w:rPr>
          <w:rFonts w:hint="eastAsia" w:ascii="仿宋_GB2312" w:hAnsi="仿宋_GB2312" w:cs="仿宋_GB2312"/>
          <w:sz w:val="32"/>
          <w:szCs w:val="36"/>
          <w:highlight w:val="none"/>
          <w:lang w:val="en-US" w:eastAsia="zh-CN"/>
        </w:rPr>
        <w:t>经满意度调查问卷发放后取得反馈，非常了解医保政策的参与人员占比26.32%，比较了解医保政策的参与人员占比42.11%。</w:t>
      </w:r>
      <w:r>
        <w:rPr>
          <w:rFonts w:hint="eastAsia" w:ascii="仿宋_GB2312" w:hAnsi="仿宋_GB2312" w:eastAsia="仿宋_GB2312" w:cs="仿宋_GB2312"/>
          <w:sz w:val="32"/>
          <w:szCs w:val="36"/>
          <w:highlight w:val="none"/>
          <w:lang w:val="en-US" w:eastAsia="zh-CN"/>
        </w:rPr>
        <w:t>该项目的实施提升了</w:t>
      </w:r>
      <w:r>
        <w:rPr>
          <w:rFonts w:hint="eastAsia" w:ascii="仿宋_GB2312" w:hAnsi="仿宋_GB2312" w:cs="仿宋_GB2312"/>
          <w:sz w:val="32"/>
          <w:szCs w:val="36"/>
          <w:highlight w:val="none"/>
          <w:lang w:val="en-US" w:eastAsia="zh-CN"/>
        </w:rPr>
        <w:t>医保重要政策</w:t>
      </w:r>
      <w:r>
        <w:rPr>
          <w:rFonts w:hint="eastAsia" w:ascii="仿宋_GB2312" w:hAnsi="仿宋_GB2312" w:eastAsia="仿宋_GB2312" w:cs="仿宋_GB2312"/>
          <w:sz w:val="32"/>
          <w:szCs w:val="36"/>
          <w:highlight w:val="none"/>
          <w:lang w:val="en-US" w:eastAsia="zh-CN"/>
        </w:rPr>
        <w:t>的知晓程度</w:t>
      </w:r>
      <w:bookmarkEnd w:id="215"/>
      <w:r>
        <w:rPr>
          <w:rFonts w:hint="eastAsia" w:ascii="仿宋_GB2312" w:hAnsi="仿宋_GB2312" w:cs="仿宋_GB2312"/>
          <w:sz w:val="32"/>
          <w:szCs w:val="36"/>
          <w:highlight w:val="none"/>
          <w:lang w:val="en-US" w:eastAsia="zh-CN"/>
        </w:rPr>
        <w:t>，但小于80%。</w:t>
      </w:r>
      <w:bookmarkStart w:id="218" w:name="_Toc15374"/>
      <w:bookmarkStart w:id="219" w:name="_Toc16748"/>
      <w:r>
        <w:rPr>
          <w:rFonts w:hint="eastAsia" w:ascii="仿宋_GB2312" w:hAnsi="仿宋_GB2312" w:eastAsia="仿宋_GB2312" w:cs="仿宋_GB2312"/>
          <w:sz w:val="32"/>
          <w:szCs w:val="36"/>
          <w:highlight w:val="none"/>
        </w:rPr>
        <w:t>该项指标满分</w:t>
      </w:r>
      <w:r>
        <w:rPr>
          <w:rFonts w:hint="eastAsia" w:ascii="仿宋_GB2312" w:hAnsi="仿宋_GB2312" w:cs="仿宋_GB2312"/>
          <w:sz w:val="32"/>
          <w:szCs w:val="36"/>
          <w:highlight w:val="none"/>
          <w:lang w:val="en-US" w:eastAsia="zh-CN"/>
        </w:rPr>
        <w:t>5</w:t>
      </w:r>
      <w:r>
        <w:rPr>
          <w:rFonts w:hint="eastAsia" w:ascii="仿宋_GB2312" w:hAnsi="仿宋_GB2312" w:eastAsia="仿宋_GB2312" w:cs="仿宋_GB2312"/>
          <w:sz w:val="32"/>
          <w:szCs w:val="36"/>
          <w:highlight w:val="none"/>
        </w:rPr>
        <w:t>分，实际得分</w:t>
      </w:r>
      <w:r>
        <w:rPr>
          <w:rFonts w:hint="eastAsia" w:ascii="仿宋_GB2312" w:hAnsi="仿宋_GB2312" w:cs="仿宋_GB2312"/>
          <w:sz w:val="32"/>
          <w:szCs w:val="36"/>
          <w:highlight w:val="none"/>
          <w:lang w:val="en-US" w:eastAsia="zh-CN"/>
        </w:rPr>
        <w:t>4</w:t>
      </w:r>
      <w:r>
        <w:rPr>
          <w:rFonts w:hint="eastAsia" w:ascii="仿宋_GB2312" w:hAnsi="仿宋_GB2312" w:eastAsia="仿宋_GB2312" w:cs="仿宋_GB2312"/>
          <w:sz w:val="32"/>
          <w:szCs w:val="36"/>
          <w:highlight w:val="none"/>
        </w:rPr>
        <w:t>分。</w:t>
      </w:r>
      <w:bookmarkEnd w:id="216"/>
      <w:bookmarkEnd w:id="217"/>
      <w:bookmarkEnd w:id="218"/>
      <w:bookmarkEnd w:id="219"/>
    </w:p>
    <w:p>
      <w:pPr>
        <w:keepNext w:val="0"/>
        <w:keepLines w:val="0"/>
        <w:pageBreakBefore w:val="0"/>
        <w:widowControl w:val="0"/>
        <w:tabs>
          <w:tab w:val="left" w:pos="2256"/>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cs="仿宋_GB2312"/>
          <w:b/>
          <w:bCs/>
          <w:sz w:val="32"/>
          <w:szCs w:val="32"/>
          <w:lang w:val="en-US" w:eastAsia="zh-CN"/>
        </w:rPr>
      </w:pPr>
      <w:bookmarkStart w:id="220" w:name="_Toc6152"/>
      <w:bookmarkStart w:id="221" w:name="_Toc21617"/>
      <w:bookmarkStart w:id="222" w:name="_Toc3101"/>
      <w:r>
        <w:rPr>
          <w:rFonts w:hint="eastAsia" w:ascii="仿宋_GB2312" w:hAnsi="仿宋_GB2312" w:cs="仿宋_GB2312"/>
          <w:b/>
          <w:bCs/>
          <w:sz w:val="32"/>
          <w:szCs w:val="32"/>
          <w:lang w:val="en-US" w:eastAsia="zh-CN"/>
        </w:rPr>
        <w:t>2.可持续性</w:t>
      </w:r>
      <w:bookmarkEnd w:id="220"/>
      <w:bookmarkEnd w:id="221"/>
      <w:bookmarkEnd w:id="22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cs="仿宋_GB2312"/>
          <w:b/>
          <w:bCs/>
          <w:sz w:val="32"/>
          <w:szCs w:val="36"/>
          <w:lang w:val="en-US" w:eastAsia="zh-CN"/>
        </w:rPr>
      </w:pPr>
      <w:bookmarkStart w:id="223" w:name="_Toc20744"/>
      <w:r>
        <w:rPr>
          <w:rFonts w:hint="eastAsia" w:ascii="仿宋_GB2312" w:hAnsi="仿宋_GB2312" w:cs="仿宋_GB2312"/>
          <w:b/>
          <w:bCs/>
          <w:sz w:val="32"/>
          <w:szCs w:val="36"/>
          <w:lang w:val="en-US" w:eastAsia="zh-CN"/>
        </w:rPr>
        <w:t>政策延续性</w:t>
      </w:r>
      <w:bookmarkEnd w:id="223"/>
      <w:r>
        <w:rPr>
          <w:rFonts w:hint="eastAsia" w:ascii="仿宋_GB2312" w:hAnsi="仿宋_GB2312" w:cs="仿宋_GB2312"/>
          <w:b/>
          <w:bCs/>
          <w:sz w:val="32"/>
          <w:szCs w:val="36"/>
          <w:lang w:val="en-US" w:eastAsia="zh-CN"/>
        </w:rPr>
        <w:t>。</w:t>
      </w:r>
      <w:bookmarkStart w:id="224" w:name="_Toc32448"/>
      <w:r>
        <w:rPr>
          <w:rFonts w:hint="eastAsia" w:ascii="仿宋_GB2312" w:hAnsi="仿宋_GB2312" w:cs="仿宋_GB2312"/>
          <w:sz w:val="32"/>
          <w:szCs w:val="36"/>
          <w:highlight w:val="none"/>
          <w:lang w:val="en-US" w:eastAsia="zh-CN"/>
        </w:rPr>
        <w:t>经满意度调查问卷发放后取得反馈，</w:t>
      </w:r>
      <w:r>
        <w:rPr>
          <w:rFonts w:hint="eastAsia" w:ascii="仿宋_GB2312" w:hAnsi="仿宋_GB2312" w:cs="仿宋_GB2312"/>
          <w:sz w:val="32"/>
          <w:szCs w:val="36"/>
          <w:lang w:val="en-US" w:eastAsia="zh-CN"/>
        </w:rPr>
        <w:t>该政策的实施有效减轻本溪市公务员家庭负担，健全医疗制度保障体系，且</w:t>
      </w:r>
      <w:r>
        <w:rPr>
          <w:rFonts w:hint="default" w:ascii="仿宋_GB2312" w:hAnsi="仿宋_GB2312" w:cs="仿宋_GB2312"/>
          <w:sz w:val="32"/>
          <w:szCs w:val="36"/>
          <w:lang w:val="en-US" w:eastAsia="zh-CN"/>
        </w:rPr>
        <w:t>公务员医疗补助政策的</w:t>
      </w:r>
      <w:r>
        <w:rPr>
          <w:rFonts w:hint="eastAsia" w:ascii="仿宋_GB2312" w:hAnsi="仿宋_GB2312" w:cs="仿宋_GB2312"/>
          <w:sz w:val="32"/>
          <w:szCs w:val="36"/>
          <w:lang w:val="en-US" w:eastAsia="zh-CN"/>
        </w:rPr>
        <w:t>延续性获得参与调查人员的100%的肯定</w:t>
      </w:r>
      <w:bookmarkEnd w:id="224"/>
      <w:r>
        <w:rPr>
          <w:rFonts w:hint="eastAsia" w:ascii="仿宋_GB2312" w:hAnsi="仿宋_GB2312" w:cs="仿宋_GB2312"/>
          <w:sz w:val="32"/>
          <w:szCs w:val="36"/>
          <w:lang w:val="en-US" w:eastAsia="zh-CN"/>
        </w:rPr>
        <w:t>，该项目具有延续性。</w:t>
      </w:r>
      <w:bookmarkStart w:id="225" w:name="_Toc32209"/>
      <w:bookmarkStart w:id="226" w:name="_Toc11004"/>
      <w:r>
        <w:rPr>
          <w:rFonts w:hint="eastAsia" w:ascii="仿宋_GB2312" w:hAnsi="仿宋_GB2312" w:eastAsia="仿宋_GB2312" w:cs="仿宋_GB2312"/>
          <w:sz w:val="32"/>
          <w:szCs w:val="36"/>
        </w:rPr>
        <w:t>该项指标满分</w:t>
      </w:r>
      <w:r>
        <w:rPr>
          <w:rFonts w:hint="eastAsia" w:ascii="仿宋_GB2312" w:hAnsi="仿宋_GB2312" w:cs="仿宋_GB2312"/>
          <w:sz w:val="32"/>
          <w:szCs w:val="36"/>
          <w:lang w:val="en-US" w:eastAsia="zh-CN"/>
        </w:rPr>
        <w:t>5</w:t>
      </w:r>
      <w:r>
        <w:rPr>
          <w:rFonts w:hint="eastAsia" w:ascii="仿宋_GB2312" w:hAnsi="仿宋_GB2312" w:eastAsia="仿宋_GB2312" w:cs="仿宋_GB2312"/>
          <w:sz w:val="32"/>
          <w:szCs w:val="36"/>
        </w:rPr>
        <w:t>分，实际得分</w:t>
      </w:r>
      <w:r>
        <w:rPr>
          <w:rFonts w:hint="eastAsia" w:ascii="仿宋_GB2312" w:hAnsi="仿宋_GB2312" w:cs="仿宋_GB2312"/>
          <w:sz w:val="32"/>
          <w:szCs w:val="36"/>
          <w:lang w:val="en-US" w:eastAsia="zh-CN"/>
        </w:rPr>
        <w:t>5</w:t>
      </w:r>
      <w:r>
        <w:rPr>
          <w:rFonts w:hint="eastAsia" w:ascii="仿宋_GB2312" w:hAnsi="仿宋_GB2312" w:eastAsia="仿宋_GB2312" w:cs="仿宋_GB2312"/>
          <w:sz w:val="32"/>
          <w:szCs w:val="36"/>
        </w:rPr>
        <w:t>分。</w:t>
      </w:r>
      <w:bookmarkEnd w:id="225"/>
      <w:bookmarkEnd w:id="226"/>
    </w:p>
    <w:p>
      <w:pPr>
        <w:keepNext w:val="0"/>
        <w:keepLines w:val="0"/>
        <w:pageBreakBefore w:val="0"/>
        <w:widowControl w:val="0"/>
        <w:tabs>
          <w:tab w:val="left" w:pos="2256"/>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cs="仿宋_GB2312"/>
          <w:b/>
          <w:bCs/>
          <w:sz w:val="32"/>
          <w:szCs w:val="32"/>
          <w:lang w:val="en-US" w:eastAsia="zh-CN"/>
        </w:rPr>
      </w:pPr>
      <w:bookmarkStart w:id="227" w:name="_Toc20449"/>
      <w:bookmarkStart w:id="228" w:name="_Toc12504"/>
      <w:bookmarkStart w:id="229" w:name="_Toc28932"/>
      <w:r>
        <w:rPr>
          <w:rFonts w:hint="eastAsia" w:ascii="仿宋_GB2312" w:hAnsi="仿宋_GB2312" w:cs="仿宋_GB2312"/>
          <w:b/>
          <w:bCs/>
          <w:sz w:val="32"/>
          <w:szCs w:val="32"/>
          <w:lang w:val="en-US" w:eastAsia="zh-CN"/>
        </w:rPr>
        <w:t>3.满意度</w:t>
      </w:r>
      <w:bookmarkEnd w:id="227"/>
      <w:bookmarkEnd w:id="228"/>
      <w:bookmarkEnd w:id="22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黑体" w:hAnsi="黑体" w:eastAsia="黑体" w:cs="黑体"/>
          <w:sz w:val="24"/>
          <w:szCs w:val="24"/>
          <w:lang w:val="en-US" w:eastAsia="zh-CN"/>
        </w:rPr>
      </w:pPr>
      <w:bookmarkStart w:id="230" w:name="_Toc29717"/>
      <w:r>
        <w:rPr>
          <w:rFonts w:hint="eastAsia" w:ascii="仿宋_GB2312" w:hAnsi="仿宋_GB2312" w:cs="仿宋_GB2312"/>
          <w:b/>
          <w:bCs/>
          <w:sz w:val="32"/>
          <w:szCs w:val="36"/>
          <w:lang w:val="en-US" w:eastAsia="zh-CN"/>
        </w:rPr>
        <w:t>公务员满意程度</w:t>
      </w:r>
      <w:bookmarkEnd w:id="230"/>
      <w:bookmarkStart w:id="231" w:name="_Toc24511"/>
      <w:bookmarkStart w:id="232" w:name="_Toc16899"/>
      <w:r>
        <w:rPr>
          <w:rFonts w:hint="eastAsia" w:ascii="仿宋_GB2312" w:hAnsi="仿宋_GB2312" w:cs="仿宋_GB2312"/>
          <w:b/>
          <w:bCs/>
          <w:sz w:val="32"/>
          <w:szCs w:val="36"/>
          <w:lang w:val="en-US" w:eastAsia="zh-CN"/>
        </w:rPr>
        <w:t>。</w:t>
      </w:r>
      <w:r>
        <w:rPr>
          <w:rFonts w:hint="eastAsia" w:ascii="仿宋_GB2312" w:hAnsi="仿宋_GB2312" w:cs="仿宋_GB2312"/>
          <w:sz w:val="32"/>
          <w:szCs w:val="36"/>
          <w:highlight w:val="none"/>
          <w:lang w:val="en-US" w:eastAsia="zh-CN"/>
        </w:rPr>
        <w:t>经满意度调查问卷发放后取得反馈，</w:t>
      </w:r>
      <w:bookmarkEnd w:id="231"/>
      <w:bookmarkEnd w:id="232"/>
      <w:r>
        <w:rPr>
          <w:rFonts w:hint="eastAsia" w:ascii="仿宋_GB2312" w:hAnsi="仿宋_GB2312" w:cs="仿宋_GB2312"/>
          <w:sz w:val="32"/>
          <w:szCs w:val="36"/>
          <w:highlight w:val="none"/>
          <w:lang w:val="en-US" w:eastAsia="zh-CN"/>
        </w:rPr>
        <w:t>对公务员医疗补助整体表示非常满意的参与人员占比21.05%，满意的参与人员占比68.42%。</w:t>
      </w:r>
      <w:r>
        <w:rPr>
          <w:rFonts w:hint="eastAsia" w:ascii="仿宋_GB2312" w:hAnsi="仿宋_GB2312" w:eastAsia="仿宋_GB2312" w:cs="仿宋_GB2312"/>
          <w:sz w:val="32"/>
          <w:szCs w:val="36"/>
          <w:highlight w:val="none"/>
        </w:rPr>
        <w:t>经综合分析评价，</w:t>
      </w:r>
      <w:r>
        <w:rPr>
          <w:rFonts w:hint="eastAsia" w:ascii="仿宋_GB2312" w:hAnsi="仿宋_GB2312" w:cs="仿宋_GB2312"/>
          <w:sz w:val="32"/>
          <w:szCs w:val="36"/>
          <w:highlight w:val="none"/>
          <w:lang w:val="en-US" w:eastAsia="zh-CN"/>
        </w:rPr>
        <w:t>本溪市公务员医疗保险补助项目满意度为89.47%</w:t>
      </w:r>
      <w:bookmarkStart w:id="233" w:name="_Toc13865"/>
      <w:bookmarkStart w:id="234" w:name="_Toc23965"/>
      <w:r>
        <w:rPr>
          <w:rFonts w:hint="eastAsia" w:ascii="仿宋_GB2312" w:hAnsi="仿宋_GB2312" w:cs="仿宋_GB2312"/>
          <w:sz w:val="32"/>
          <w:szCs w:val="36"/>
          <w:highlight w:val="none"/>
          <w:lang w:val="en-US" w:eastAsia="zh-CN"/>
        </w:rPr>
        <w:t>。</w:t>
      </w:r>
      <w:r>
        <w:rPr>
          <w:rFonts w:hint="eastAsia" w:ascii="仿宋_GB2312" w:hAnsi="仿宋_GB2312" w:eastAsia="仿宋_GB2312" w:cs="仿宋_GB2312"/>
          <w:sz w:val="32"/>
          <w:szCs w:val="36"/>
          <w:highlight w:val="none"/>
        </w:rPr>
        <w:t>该项指标满分</w:t>
      </w:r>
      <w:r>
        <w:rPr>
          <w:rFonts w:hint="eastAsia" w:ascii="仿宋_GB2312" w:hAnsi="仿宋_GB2312" w:cs="仿宋_GB2312"/>
          <w:sz w:val="32"/>
          <w:szCs w:val="36"/>
          <w:highlight w:val="none"/>
          <w:lang w:val="en-US" w:eastAsia="zh-CN"/>
        </w:rPr>
        <w:t>10</w:t>
      </w:r>
      <w:r>
        <w:rPr>
          <w:rFonts w:hint="eastAsia" w:ascii="仿宋_GB2312" w:hAnsi="仿宋_GB2312" w:eastAsia="仿宋_GB2312" w:cs="仿宋_GB2312"/>
          <w:sz w:val="32"/>
          <w:szCs w:val="36"/>
          <w:highlight w:val="none"/>
        </w:rPr>
        <w:t>分，实际得分</w:t>
      </w:r>
      <w:r>
        <w:rPr>
          <w:rFonts w:hint="eastAsia" w:ascii="仿宋_GB2312" w:hAnsi="仿宋_GB2312" w:cs="仿宋_GB2312"/>
          <w:sz w:val="32"/>
          <w:szCs w:val="36"/>
          <w:highlight w:val="none"/>
          <w:lang w:val="en-US" w:eastAsia="zh-CN"/>
        </w:rPr>
        <w:t>8</w:t>
      </w:r>
      <w:r>
        <w:rPr>
          <w:rFonts w:hint="eastAsia" w:ascii="仿宋_GB2312" w:hAnsi="仿宋_GB2312" w:eastAsia="仿宋_GB2312" w:cs="仿宋_GB2312"/>
          <w:sz w:val="32"/>
          <w:szCs w:val="36"/>
          <w:highlight w:val="none"/>
        </w:rPr>
        <w:t>分。</w:t>
      </w:r>
      <w:bookmarkEnd w:id="233"/>
      <w:bookmarkEnd w:id="234"/>
      <w:r>
        <w:rPr>
          <w:rFonts w:hint="eastAsia" w:ascii="仿宋_GB2312" w:hAnsi="仿宋_GB2312" w:cs="仿宋_GB2312"/>
          <w:sz w:val="32"/>
          <w:szCs w:val="36"/>
          <w:highlight w:val="none"/>
          <w:lang w:val="en-US" w:eastAsia="zh-CN"/>
        </w:rPr>
        <w:t>各项满意度调查情况及结果如下表所示。</w:t>
      </w:r>
    </w:p>
    <w:p>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表4-5 公务员医疗补助总体满意度调查结果</w:t>
      </w:r>
    </w:p>
    <w:tbl>
      <w:tblPr>
        <w:tblStyle w:val="13"/>
        <w:tblW w:w="0" w:type="auto"/>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0"/>
        <w:gridCol w:w="2470"/>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6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0"/>
                <w:szCs w:val="20"/>
                <w:highlight w:val="none"/>
                <w:vertAlign w:val="baseline"/>
                <w:lang w:val="en-US" w:eastAsia="zh-CN"/>
              </w:rPr>
            </w:pPr>
            <w:r>
              <w:rPr>
                <w:rFonts w:hint="eastAsia" w:ascii="宋体" w:hAnsi="宋体" w:eastAsia="宋体" w:cs="宋体"/>
                <w:b/>
                <w:bCs/>
                <w:sz w:val="20"/>
                <w:szCs w:val="20"/>
                <w:highlight w:val="none"/>
                <w:vertAlign w:val="baseline"/>
                <w:lang w:val="en-US" w:eastAsia="zh-CN"/>
              </w:rPr>
              <w:t>选项</w:t>
            </w:r>
          </w:p>
        </w:tc>
        <w:tc>
          <w:tcPr>
            <w:tcW w:w="24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b/>
                <w:bCs/>
                <w:sz w:val="20"/>
                <w:szCs w:val="20"/>
                <w:highlight w:val="none"/>
                <w:vertAlign w:val="baseline"/>
                <w:lang w:val="en-US" w:eastAsia="zh-CN"/>
              </w:rPr>
            </w:pPr>
            <w:r>
              <w:rPr>
                <w:rFonts w:hint="eastAsia" w:ascii="宋体" w:hAnsi="宋体" w:eastAsia="宋体" w:cs="宋体"/>
                <w:b/>
                <w:bCs/>
                <w:sz w:val="20"/>
                <w:szCs w:val="20"/>
                <w:highlight w:val="none"/>
                <w:vertAlign w:val="baseline"/>
                <w:lang w:val="en-US" w:eastAsia="zh-CN"/>
              </w:rPr>
              <w:t>小计（人）</w:t>
            </w:r>
          </w:p>
        </w:tc>
        <w:tc>
          <w:tcPr>
            <w:tcW w:w="272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0"/>
                <w:szCs w:val="20"/>
                <w:highlight w:val="none"/>
                <w:vertAlign w:val="baseline"/>
                <w:lang w:val="en-US" w:eastAsia="zh-CN"/>
              </w:rPr>
            </w:pPr>
            <w:r>
              <w:rPr>
                <w:rFonts w:hint="eastAsia" w:ascii="宋体" w:hAnsi="宋体" w:eastAsia="宋体" w:cs="宋体"/>
                <w:b/>
                <w:bCs/>
                <w:sz w:val="20"/>
                <w:szCs w:val="20"/>
                <w:highlight w:val="none"/>
                <w:vertAlign w:val="baseline"/>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非常满意</w:t>
            </w:r>
          </w:p>
        </w:tc>
        <w:tc>
          <w:tcPr>
            <w:tcW w:w="24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4</w:t>
            </w:r>
          </w:p>
        </w:tc>
        <w:tc>
          <w:tcPr>
            <w:tcW w:w="272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26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满意</w:t>
            </w:r>
          </w:p>
        </w:tc>
        <w:tc>
          <w:tcPr>
            <w:tcW w:w="24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13</w:t>
            </w:r>
          </w:p>
        </w:tc>
        <w:tc>
          <w:tcPr>
            <w:tcW w:w="272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68.42%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一般</w:t>
            </w:r>
          </w:p>
        </w:tc>
        <w:tc>
          <w:tcPr>
            <w:tcW w:w="24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1</w:t>
            </w:r>
          </w:p>
        </w:tc>
        <w:tc>
          <w:tcPr>
            <w:tcW w:w="272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不满意</w:t>
            </w:r>
          </w:p>
        </w:tc>
        <w:tc>
          <w:tcPr>
            <w:tcW w:w="24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1</w:t>
            </w:r>
          </w:p>
        </w:tc>
        <w:tc>
          <w:tcPr>
            <w:tcW w:w="272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非常不满意</w:t>
            </w:r>
          </w:p>
        </w:tc>
        <w:tc>
          <w:tcPr>
            <w:tcW w:w="24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0</w:t>
            </w:r>
          </w:p>
        </w:tc>
        <w:tc>
          <w:tcPr>
            <w:tcW w:w="272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80"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0"/>
                <w:szCs w:val="20"/>
                <w:highlight w:val="none"/>
                <w:vertAlign w:val="baseline"/>
                <w:lang w:val="en-US" w:eastAsia="zh-CN"/>
              </w:rPr>
            </w:pPr>
            <w:r>
              <w:rPr>
                <w:rFonts w:hint="eastAsia" w:ascii="宋体" w:hAnsi="宋体" w:eastAsia="宋体" w:cs="宋体"/>
                <w:b/>
                <w:bCs/>
                <w:sz w:val="20"/>
                <w:szCs w:val="20"/>
                <w:highlight w:val="none"/>
                <w:vertAlign w:val="baseline"/>
                <w:lang w:val="en-US" w:eastAsia="zh-CN"/>
              </w:rPr>
              <w:t>总体满意度</w:t>
            </w:r>
          </w:p>
        </w:tc>
        <w:tc>
          <w:tcPr>
            <w:tcW w:w="272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0"/>
                <w:szCs w:val="20"/>
                <w:highlight w:val="none"/>
                <w:vertAlign w:val="baseline"/>
                <w:lang w:val="en-US" w:eastAsia="zh-CN"/>
              </w:rPr>
            </w:pPr>
            <w:r>
              <w:rPr>
                <w:rFonts w:hint="eastAsia" w:ascii="宋体" w:hAnsi="宋体" w:eastAsia="宋体" w:cs="宋体"/>
                <w:b/>
                <w:bCs/>
                <w:sz w:val="20"/>
                <w:szCs w:val="20"/>
                <w:highlight w:val="none"/>
                <w:vertAlign w:val="baseline"/>
                <w:lang w:val="en-US" w:eastAsia="zh-CN"/>
              </w:rPr>
              <w:t>89.47%</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00" w:firstLineChars="200"/>
        <w:textAlignment w:val="auto"/>
        <w:outlineLvl w:val="9"/>
        <w:rPr>
          <w:rFonts w:hint="default" w:ascii="仿宋_GB2312" w:hAnsi="仿宋_GB2312" w:eastAsia="仿宋_GB2312" w:cs="仿宋_GB2312"/>
          <w:b w:val="0"/>
          <w:bCs w:val="0"/>
          <w:sz w:val="10"/>
          <w:szCs w:val="10"/>
          <w:highlight w:val="none"/>
          <w:lang w:val="en-US" w:eastAsia="zh-CN"/>
        </w:rPr>
      </w:pPr>
    </w:p>
    <w:p>
      <w:pPr>
        <w:pStyle w:val="11"/>
        <w:jc w:val="center"/>
        <w:rPr>
          <w:rFonts w:hint="default" w:ascii="仿宋_GB2312" w:hAnsi="仿宋_GB2312" w:eastAsia="仿宋_GB2312" w:cs="仿宋_GB2312"/>
          <w:b w:val="0"/>
          <w:bCs w:val="0"/>
          <w:sz w:val="32"/>
          <w:szCs w:val="36"/>
          <w:highlight w:val="none"/>
          <w:lang w:val="en-US" w:eastAsia="zh-CN"/>
        </w:rPr>
      </w:pPr>
      <w:r>
        <w:rPr>
          <w:rFonts w:hint="default" w:ascii="仿宋_GB2312" w:hAnsi="仿宋_GB2312" w:eastAsia="仿宋_GB2312" w:cs="仿宋_GB2312"/>
          <w:b w:val="0"/>
          <w:bCs w:val="0"/>
          <w:sz w:val="32"/>
          <w:szCs w:val="36"/>
          <w:highlight w:val="none"/>
          <w:lang w:val="en-US" w:eastAsia="zh-CN"/>
        </w:rPr>
        <w:drawing>
          <wp:inline distT="0" distB="0" distL="114300" distR="114300">
            <wp:extent cx="4997450" cy="2696845"/>
            <wp:effectExtent l="0" t="0" r="6350" b="8255"/>
            <wp:docPr id="2" name="图片 2" descr="chart"/>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chart"/>
                    <pic:cNvPicPr>
                      <a:picLocks noChangeAspect="true"/>
                    </pic:cNvPicPr>
                  </pic:nvPicPr>
                  <pic:blipFill>
                    <a:blip r:embed="rId5"/>
                    <a:stretch>
                      <a:fillRect/>
                    </a:stretch>
                  </pic:blipFill>
                  <pic:spPr>
                    <a:xfrm>
                      <a:off x="0" y="0"/>
                      <a:ext cx="4997450" cy="2696845"/>
                    </a:xfrm>
                    <a:prstGeom prst="rect">
                      <a:avLst/>
                    </a:prstGeom>
                  </pic:spPr>
                </pic:pic>
              </a:graphicData>
            </a:graphic>
          </wp:inline>
        </w:drawing>
      </w:r>
      <w:bookmarkStart w:id="235" w:name="_Toc16372"/>
      <w:bookmarkStart w:id="236" w:name="_Toc27601"/>
      <w:bookmarkStart w:id="237" w:name="_Toc18927"/>
      <w:bookmarkStart w:id="238" w:name="_Toc24932"/>
    </w:p>
    <w:p>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黑体" w:hAnsi="黑体" w:eastAsia="黑体" w:cs="黑体"/>
          <w:lang w:val="en-US" w:eastAsia="zh-CN"/>
        </w:rPr>
      </w:pPr>
      <w:r>
        <w:rPr>
          <w:rFonts w:hint="eastAsia" w:ascii="黑体" w:hAnsi="黑体" w:eastAsia="黑体" w:cs="黑体"/>
          <w:kern w:val="2"/>
          <w:sz w:val="24"/>
          <w:szCs w:val="24"/>
          <w:lang w:val="en-US" w:eastAsia="zh-CN" w:bidi="ar-SA"/>
        </w:rPr>
        <w:t>图4-1公务员医疗补助总体满意度饼状图</w:t>
      </w:r>
    </w:p>
    <w:p>
      <w:pPr>
        <w:pStyle w:val="4"/>
        <w:pageBreakBefore w:val="0"/>
        <w:kinsoku/>
        <w:wordWrap/>
        <w:overflowPunct/>
        <w:topLinePunct w:val="0"/>
        <w:autoSpaceDE/>
        <w:autoSpaceDN/>
        <w:bidi w:val="0"/>
        <w:adjustRightInd/>
        <w:snapToGrid/>
        <w:spacing w:line="560" w:lineRule="exact"/>
        <w:ind w:firstLine="640" w:firstLineChars="200"/>
        <w:rPr>
          <w:rFonts w:hint="eastAsia" w:cs="Times New Roman"/>
          <w:lang w:val="en-US" w:eastAsia="zh-CN"/>
        </w:rPr>
      </w:pPr>
      <w:bookmarkStart w:id="239" w:name="_Toc482"/>
      <w:bookmarkStart w:id="240" w:name="_Toc26719"/>
      <w:bookmarkStart w:id="241" w:name="_Toc10464"/>
      <w:bookmarkStart w:id="242" w:name="_Toc1874"/>
      <w:r>
        <w:rPr>
          <w:rFonts w:hint="eastAsia" w:cs="Times New Roman"/>
          <w:lang w:val="en-US" w:eastAsia="zh-CN"/>
        </w:rPr>
        <w:t>五、存在的问题</w:t>
      </w:r>
      <w:bookmarkEnd w:id="235"/>
      <w:bookmarkEnd w:id="236"/>
      <w:bookmarkEnd w:id="237"/>
      <w:bookmarkEnd w:id="238"/>
      <w:bookmarkEnd w:id="239"/>
      <w:bookmarkEnd w:id="240"/>
      <w:bookmarkEnd w:id="241"/>
      <w:bookmarkEnd w:id="242"/>
    </w:p>
    <w:p>
      <w:pPr>
        <w:pageBreakBefore w:val="0"/>
        <w:kinsoku/>
        <w:wordWrap/>
        <w:overflowPunct/>
        <w:topLinePunct w:val="0"/>
        <w:autoSpaceDE/>
        <w:autoSpaceDN/>
        <w:bidi w:val="0"/>
        <w:adjustRightInd/>
        <w:snapToGrid/>
        <w:spacing w:line="560" w:lineRule="exact"/>
        <w:ind w:firstLine="640" w:firstLineChars="200"/>
        <w:outlineLvl w:val="1"/>
        <w:rPr>
          <w:rFonts w:hint="default" w:ascii="楷体_GB2312" w:hAnsi="楷体_GB2312" w:eastAsia="楷体_GB2312" w:cs="楷体_GB2312"/>
          <w:b w:val="0"/>
          <w:bCs w:val="0"/>
          <w:sz w:val="32"/>
          <w:szCs w:val="32"/>
          <w:lang w:val="en-US" w:eastAsia="zh-CN"/>
        </w:rPr>
      </w:pPr>
      <w:bookmarkStart w:id="243" w:name="_Toc18370"/>
      <w:bookmarkStart w:id="244" w:name="_Toc23800"/>
      <w:bookmarkStart w:id="245" w:name="_Toc19453"/>
      <w:bookmarkStart w:id="246" w:name="_Toc26521"/>
      <w:bookmarkStart w:id="247" w:name="_Toc12359"/>
      <w:bookmarkStart w:id="248" w:name="_Toc7753"/>
      <w:bookmarkStart w:id="249" w:name="_Toc11082"/>
      <w:bookmarkStart w:id="250" w:name="_Toc26935"/>
      <w:bookmarkStart w:id="251" w:name="_Toc27340"/>
      <w:r>
        <w:rPr>
          <w:rFonts w:hint="eastAsia" w:ascii="楷体_GB2312" w:hAnsi="楷体_GB2312" w:eastAsia="楷体_GB2312" w:cs="楷体_GB2312"/>
          <w:b w:val="0"/>
          <w:bCs w:val="0"/>
          <w:sz w:val="32"/>
          <w:szCs w:val="32"/>
          <w:lang w:val="en-US" w:eastAsia="zh-CN"/>
        </w:rPr>
        <w:t>（一）</w:t>
      </w:r>
      <w:bookmarkEnd w:id="243"/>
      <w:bookmarkEnd w:id="244"/>
      <w:bookmarkEnd w:id="245"/>
      <w:bookmarkEnd w:id="246"/>
      <w:bookmarkEnd w:id="247"/>
      <w:bookmarkEnd w:id="248"/>
      <w:r>
        <w:rPr>
          <w:rFonts w:hint="eastAsia" w:ascii="楷体_GB2312" w:hAnsi="楷体_GB2312" w:eastAsia="楷体_GB2312" w:cs="楷体_GB2312"/>
          <w:b w:val="0"/>
          <w:bCs w:val="0"/>
          <w:sz w:val="32"/>
          <w:szCs w:val="32"/>
          <w:lang w:val="en-US" w:eastAsia="zh-CN"/>
        </w:rPr>
        <w:t>管理制度有待进一步细化和完善</w:t>
      </w:r>
      <w:bookmarkEnd w:id="24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cs="仿宋_GB2312"/>
          <w:sz w:val="32"/>
          <w:szCs w:val="36"/>
          <w:lang w:val="en-US" w:eastAsia="zh-CN"/>
        </w:rPr>
      </w:pPr>
      <w:r>
        <w:rPr>
          <w:rFonts w:hint="eastAsia" w:ascii="仿宋_GB2312" w:hAnsi="仿宋_GB2312" w:cs="仿宋_GB2312"/>
          <w:sz w:val="32"/>
          <w:szCs w:val="36"/>
          <w:lang w:val="en-US" w:eastAsia="zh-CN"/>
        </w:rPr>
        <w:t>本溪市人力资源和社会保障局根</w:t>
      </w:r>
      <w:bookmarkStart w:id="290" w:name="_GoBack"/>
      <w:bookmarkEnd w:id="290"/>
      <w:r>
        <w:rPr>
          <w:rFonts w:hint="eastAsia" w:ascii="仿宋_GB2312" w:hAnsi="仿宋_GB2312" w:cs="仿宋_GB2312"/>
          <w:sz w:val="32"/>
          <w:szCs w:val="36"/>
          <w:lang w:val="en-US" w:eastAsia="zh-CN"/>
        </w:rPr>
        <w:t>据《辽宁省国家公务员医疗补助实施办法（试行）》和《本溪市城镇职工基本医疗保险暂行办法》要求，制定《本溪市国家公务员医疗补助暂行办法》（本政办发</w:t>
      </w:r>
      <w:r>
        <w:rPr>
          <w:rFonts w:hint="eastAsia" w:ascii="仿宋_GB2312" w:hAnsi="仿宋_GB2312" w:eastAsia="仿宋_GB2312" w:cs="仿宋_GB2312"/>
          <w:sz w:val="32"/>
          <w:szCs w:val="36"/>
          <w:lang w:val="en-US" w:eastAsia="zh-CN"/>
        </w:rPr>
        <w:t>〔</w:t>
      </w:r>
      <w:r>
        <w:rPr>
          <w:rFonts w:hint="eastAsia" w:ascii="仿宋_GB2312" w:hAnsi="仿宋_GB2312" w:cs="仿宋_GB2312"/>
          <w:sz w:val="32"/>
          <w:szCs w:val="36"/>
          <w:lang w:val="en-US" w:eastAsia="zh-CN"/>
        </w:rPr>
        <w:t>2002</w:t>
      </w:r>
      <w:r>
        <w:rPr>
          <w:rFonts w:hint="eastAsia" w:ascii="仿宋_GB2312" w:hAnsi="仿宋_GB2312" w:eastAsia="仿宋_GB2312" w:cs="仿宋_GB2312"/>
          <w:sz w:val="32"/>
          <w:szCs w:val="36"/>
          <w:lang w:val="en-US" w:eastAsia="zh-CN"/>
        </w:rPr>
        <w:t>〕</w:t>
      </w:r>
      <w:r>
        <w:rPr>
          <w:rFonts w:hint="eastAsia" w:ascii="仿宋_GB2312" w:hAnsi="仿宋_GB2312" w:cs="仿宋_GB2312"/>
          <w:sz w:val="32"/>
          <w:szCs w:val="36"/>
          <w:lang w:val="en-US" w:eastAsia="zh-CN"/>
        </w:rPr>
        <w:t>59号）。医保中心严格按照该办法开展具体工作，但本办法中的具体支付范围和标准内容不够具体，未细化每类补助标准限额，缺少进一步指导工作的具体实施细则，管理制度细化程度有待提升，制度有待完善。</w:t>
      </w:r>
    </w:p>
    <w:p>
      <w:pPr>
        <w:pageBreakBefore w:val="0"/>
        <w:kinsoku/>
        <w:wordWrap/>
        <w:overflowPunct/>
        <w:topLinePunct w:val="0"/>
        <w:autoSpaceDE/>
        <w:autoSpaceDN/>
        <w:bidi w:val="0"/>
        <w:adjustRightInd/>
        <w:snapToGrid/>
        <w:spacing w:line="560" w:lineRule="exact"/>
        <w:ind w:firstLine="640" w:firstLineChars="200"/>
        <w:outlineLvl w:val="1"/>
        <w:rPr>
          <w:rFonts w:hint="default" w:ascii="楷体_GB2312" w:hAnsi="楷体_GB2312" w:eastAsia="楷体_GB2312" w:cs="楷体_GB2312"/>
          <w:b w:val="0"/>
          <w:bCs w:val="0"/>
          <w:sz w:val="32"/>
          <w:szCs w:val="32"/>
          <w:lang w:val="en-US" w:eastAsia="zh-CN"/>
        </w:rPr>
      </w:pPr>
      <w:bookmarkStart w:id="252" w:name="_Toc3414"/>
      <w:r>
        <w:rPr>
          <w:rFonts w:hint="eastAsia" w:ascii="楷体_GB2312" w:hAnsi="楷体_GB2312" w:eastAsia="楷体_GB2312" w:cs="楷体_GB2312"/>
          <w:b w:val="0"/>
          <w:bCs w:val="0"/>
          <w:sz w:val="32"/>
          <w:szCs w:val="32"/>
          <w:lang w:val="en-US" w:eastAsia="zh-CN"/>
        </w:rPr>
        <w:t>（二）政策知晓率有待提升</w:t>
      </w:r>
      <w:bookmarkEnd w:id="252"/>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sz w:val="32"/>
          <w:szCs w:val="36"/>
          <w:lang w:val="en-US" w:eastAsia="zh-CN"/>
        </w:rPr>
      </w:pPr>
      <w:r>
        <w:rPr>
          <w:rFonts w:hint="eastAsia" w:ascii="仿宋_GB2312" w:hAnsi="仿宋_GB2312" w:cs="仿宋_GB2312"/>
          <w:sz w:val="32"/>
          <w:szCs w:val="36"/>
          <w:lang w:val="en-US" w:eastAsia="zh-CN"/>
        </w:rPr>
        <w:t>通过调查了解到，部分公务员（包含参公人员）对公务员医疗补助的具体实施情况不太了解，不利于正向引导公务员就医，政策解读和宣传不到位，政策知晓率有待提升。</w:t>
      </w:r>
    </w:p>
    <w:bookmarkEnd w:id="250"/>
    <w:bookmarkEnd w:id="251"/>
    <w:p>
      <w:pPr>
        <w:pStyle w:val="4"/>
        <w:keepNext/>
        <w:keepLines/>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cs="Times New Roman"/>
          <w:lang w:val="en-US" w:eastAsia="zh-CN"/>
        </w:rPr>
      </w:pPr>
      <w:bookmarkStart w:id="253" w:name="_Toc2548"/>
      <w:bookmarkStart w:id="254" w:name="_Toc3161"/>
      <w:bookmarkStart w:id="255" w:name="_Toc30417"/>
      <w:bookmarkStart w:id="256" w:name="_Toc19561"/>
      <w:bookmarkStart w:id="257" w:name="_Toc25676"/>
      <w:bookmarkStart w:id="258" w:name="_Toc20145"/>
      <w:bookmarkStart w:id="259" w:name="_Toc8540"/>
      <w:bookmarkStart w:id="260" w:name="_Toc22470"/>
      <w:r>
        <w:rPr>
          <w:rFonts w:hint="eastAsia" w:cs="Times New Roman"/>
          <w:lang w:val="en-US" w:eastAsia="zh-CN"/>
        </w:rPr>
        <w:t>六、有关建议</w:t>
      </w:r>
      <w:bookmarkEnd w:id="253"/>
      <w:bookmarkEnd w:id="254"/>
      <w:bookmarkEnd w:id="255"/>
      <w:bookmarkEnd w:id="256"/>
      <w:bookmarkEnd w:id="257"/>
      <w:bookmarkEnd w:id="258"/>
      <w:bookmarkEnd w:id="259"/>
      <w:bookmarkEnd w:id="26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楷体_GB2312" w:hAnsi="楷体_GB2312" w:eastAsia="楷体_GB2312" w:cs="楷体_GB2312"/>
          <w:b w:val="0"/>
          <w:bCs w:val="0"/>
          <w:sz w:val="32"/>
          <w:szCs w:val="32"/>
          <w:lang w:val="en-US" w:eastAsia="zh-CN"/>
        </w:rPr>
      </w:pPr>
      <w:bookmarkStart w:id="261" w:name="_Toc23086"/>
      <w:bookmarkStart w:id="262" w:name="_Toc23725"/>
      <w:bookmarkStart w:id="263" w:name="_Toc28879"/>
      <w:bookmarkStart w:id="264" w:name="_Toc17896"/>
      <w:bookmarkStart w:id="265" w:name="_Toc6224"/>
      <w:bookmarkStart w:id="266" w:name="_Toc15021"/>
      <w:bookmarkStart w:id="267" w:name="_Toc22379"/>
      <w:bookmarkStart w:id="268" w:name="_Toc22827"/>
      <w:bookmarkStart w:id="269" w:name="_Toc25061"/>
      <w:r>
        <w:rPr>
          <w:rFonts w:hint="eastAsia" w:ascii="楷体_GB2312" w:hAnsi="楷体_GB2312" w:eastAsia="楷体_GB2312" w:cs="楷体_GB2312"/>
          <w:b w:val="0"/>
          <w:bCs w:val="0"/>
          <w:sz w:val="32"/>
          <w:szCs w:val="32"/>
          <w:lang w:val="en-US" w:eastAsia="zh-CN"/>
        </w:rPr>
        <w:t>（一）</w:t>
      </w:r>
      <w:bookmarkEnd w:id="261"/>
      <w:bookmarkEnd w:id="262"/>
      <w:bookmarkEnd w:id="263"/>
      <w:bookmarkEnd w:id="264"/>
      <w:bookmarkEnd w:id="265"/>
      <w:bookmarkEnd w:id="266"/>
      <w:r>
        <w:rPr>
          <w:rFonts w:hint="eastAsia" w:ascii="楷体_GB2312" w:hAnsi="楷体_GB2312" w:eastAsia="楷体_GB2312" w:cs="楷体_GB2312"/>
          <w:b w:val="0"/>
          <w:bCs w:val="0"/>
          <w:sz w:val="32"/>
          <w:szCs w:val="32"/>
          <w:lang w:val="en-US" w:eastAsia="zh-CN"/>
        </w:rPr>
        <w:t>完善医疗补助管理制度</w:t>
      </w:r>
      <w:bookmarkEnd w:id="26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建议医保中心在本市暂行办法的基础上，制度《本溪市国家公务员医疗补助资金管理实施细则》，更好地指导业务人员开展相关工作，也有利于政策的解读和宣传工作，为更好推进本项工作“添砖加瓦”。</w:t>
      </w:r>
    </w:p>
    <w:bookmarkEnd w:id="268"/>
    <w:bookmarkEnd w:id="269"/>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楷体_GB2312" w:hAnsi="楷体_GB2312" w:eastAsia="楷体_GB2312" w:cs="楷体_GB2312"/>
          <w:b w:val="0"/>
          <w:bCs w:val="0"/>
          <w:sz w:val="32"/>
          <w:szCs w:val="32"/>
          <w:lang w:val="en-US" w:eastAsia="zh-CN"/>
        </w:rPr>
      </w:pPr>
      <w:bookmarkStart w:id="270" w:name="_Toc7335"/>
      <w:bookmarkStart w:id="271" w:name="_Toc29370"/>
      <w:bookmarkStart w:id="272" w:name="_Toc8477"/>
      <w:bookmarkStart w:id="273" w:name="_Toc26997"/>
      <w:bookmarkStart w:id="274" w:name="_Toc2443"/>
      <w:bookmarkStart w:id="275" w:name="_Toc7631"/>
      <w:bookmarkStart w:id="276" w:name="_Toc27028"/>
      <w:r>
        <w:rPr>
          <w:rFonts w:hint="eastAsia" w:ascii="楷体_GB2312" w:hAnsi="楷体_GB2312" w:eastAsia="楷体_GB2312" w:cs="楷体_GB2312"/>
          <w:b w:val="0"/>
          <w:bCs w:val="0"/>
          <w:sz w:val="32"/>
          <w:szCs w:val="32"/>
          <w:lang w:val="en-US" w:eastAsia="zh-CN"/>
        </w:rPr>
        <w:t>（二）</w:t>
      </w:r>
      <w:bookmarkEnd w:id="270"/>
      <w:bookmarkEnd w:id="271"/>
      <w:bookmarkEnd w:id="272"/>
      <w:bookmarkEnd w:id="273"/>
      <w:bookmarkEnd w:id="274"/>
      <w:bookmarkEnd w:id="275"/>
      <w:r>
        <w:rPr>
          <w:rFonts w:hint="eastAsia" w:ascii="楷体_GB2312" w:hAnsi="楷体_GB2312" w:eastAsia="楷体_GB2312" w:cs="楷体_GB2312"/>
          <w:b w:val="0"/>
          <w:bCs w:val="0"/>
          <w:sz w:val="32"/>
          <w:szCs w:val="32"/>
          <w:lang w:val="en-US" w:eastAsia="zh-CN"/>
        </w:rPr>
        <w:t>加强政策宣传工作</w:t>
      </w:r>
      <w:bookmarkEnd w:id="276"/>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eastAsia"/>
          <w:sz w:val="32"/>
          <w:szCs w:val="32"/>
          <w:lang w:val="en-US" w:eastAsia="zh-CN"/>
        </w:rPr>
        <w:t>建议医保中心加强多本市公务员医疗补助政策的宣传和解读工作，制定政策图解，在医保中心合适位置展示政策内容，加强公务员队伍对医疗补助内容的熟悉，提高工作认识，助力工作顺利实施、稳定推进，切实减轻公务员家庭就医负担，确保政策的持续性。</w:t>
      </w:r>
    </w:p>
    <w:p>
      <w:pPr>
        <w:pStyle w:val="4"/>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cs="Times New Roman"/>
          <w:lang w:val="en-US" w:eastAsia="zh-CN"/>
        </w:rPr>
      </w:pPr>
      <w:bookmarkStart w:id="277" w:name="_Toc25967"/>
      <w:r>
        <w:rPr>
          <w:rFonts w:hint="eastAsia" w:cs="Times New Roman"/>
          <w:lang w:val="en-US" w:eastAsia="zh-CN"/>
        </w:rPr>
        <w:t>七、其他需要说明的问题</w:t>
      </w:r>
      <w:bookmarkEnd w:id="277"/>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cs="仿宋_GB2312"/>
          <w:sz w:val="32"/>
          <w:szCs w:val="36"/>
          <w:lang w:val="en-US" w:eastAsia="zh-CN"/>
        </w:rPr>
      </w:pPr>
      <w:r>
        <w:rPr>
          <w:rFonts w:hint="eastAsia" w:ascii="仿宋_GB2312" w:hAnsi="仿宋_GB2312" w:cs="仿宋_GB2312"/>
          <w:sz w:val="32"/>
          <w:szCs w:val="36"/>
          <w:lang w:val="en-US" w:eastAsia="zh-CN"/>
        </w:rPr>
        <w:t>公务员医疗补助经费监管压力较大，医疗机构费用控制意识不强，小病大治现象依然存在，医保基金经费安全面临的形式仍然严峻。</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cs="仿宋_GB2312"/>
          <w:sz w:val="32"/>
          <w:szCs w:val="36"/>
          <w:lang w:val="en-US" w:eastAsia="zh-CN"/>
        </w:rPr>
      </w:pPr>
      <w:r>
        <w:rPr>
          <w:rFonts w:hint="eastAsia" w:ascii="仿宋_GB2312" w:hAnsi="仿宋_GB2312" w:cs="仿宋_GB2312"/>
          <w:sz w:val="32"/>
          <w:szCs w:val="36"/>
          <w:lang w:val="en-US" w:eastAsia="zh-CN"/>
        </w:rPr>
        <w:t>建议</w:t>
      </w:r>
      <w:r>
        <w:rPr>
          <w:rFonts w:hint="eastAsia" w:ascii="仿宋_GB2312" w:hAnsi="仿宋_GB2312" w:cs="仿宋_GB2312"/>
          <w:kern w:val="2"/>
          <w:sz w:val="32"/>
          <w:szCs w:val="36"/>
          <w:lang w:val="en-US" w:eastAsia="zh-CN" w:bidi="ar-SA"/>
        </w:rPr>
        <w:t>医疗保险经办机构要严格执行专项经费的财务和会计管理制度，</w:t>
      </w:r>
      <w:r>
        <w:rPr>
          <w:rFonts w:hint="eastAsia" w:ascii="仿宋_GB2312" w:hAnsi="仿宋_GB2312" w:eastAsia="仿宋_GB2312" w:cs="仿宋_GB2312"/>
          <w:kern w:val="2"/>
          <w:sz w:val="32"/>
          <w:szCs w:val="36"/>
          <w:lang w:val="en-US" w:eastAsia="zh-CN" w:bidi="ar-SA"/>
        </w:rPr>
        <w:t>建立医保基金监管队伍，逐步建立独立、高效、专业的执法队伍，</w:t>
      </w:r>
      <w:r>
        <w:rPr>
          <w:rFonts w:hint="eastAsia" w:ascii="仿宋_GB2312" w:hAnsi="仿宋_GB2312" w:cs="仿宋_GB2312"/>
          <w:kern w:val="2"/>
          <w:sz w:val="32"/>
          <w:szCs w:val="36"/>
          <w:lang w:val="en-US" w:eastAsia="zh-CN" w:bidi="ar-SA"/>
        </w:rPr>
        <w:t>有关部门要加强对公务员医疗补助经费的监督管理，有效</w:t>
      </w:r>
      <w:r>
        <w:rPr>
          <w:rFonts w:hint="eastAsia" w:ascii="仿宋_GB2312" w:hAnsi="仿宋_GB2312" w:eastAsia="仿宋_GB2312" w:cs="仿宋_GB2312"/>
          <w:kern w:val="2"/>
          <w:sz w:val="32"/>
          <w:szCs w:val="36"/>
          <w:lang w:val="en-US" w:eastAsia="zh-CN" w:bidi="ar-SA"/>
        </w:rPr>
        <w:t>发挥社会各方监管作用</w:t>
      </w:r>
      <w:r>
        <w:rPr>
          <w:rFonts w:hint="eastAsia" w:ascii="仿宋_GB2312" w:hAnsi="仿宋_GB2312" w:cs="仿宋_GB2312"/>
          <w:kern w:val="2"/>
          <w:sz w:val="32"/>
          <w:szCs w:val="36"/>
          <w:lang w:val="en-US" w:eastAsia="zh-CN" w:bidi="ar-SA"/>
        </w:rPr>
        <w:t>，助力医疗补助事项健康发展。</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cs="仿宋_GB2312"/>
          <w:b/>
          <w:bCs/>
          <w:kern w:val="2"/>
          <w:sz w:val="32"/>
          <w:szCs w:val="36"/>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仿宋_GB2312" w:hAnsi="仿宋_GB2312" w:cs="仿宋_GB2312"/>
          <w:b/>
          <w:bCs/>
          <w:kern w:val="2"/>
          <w:sz w:val="32"/>
          <w:szCs w:val="36"/>
          <w:lang w:val="en-US" w:eastAsia="zh-CN" w:bidi="ar-SA"/>
        </w:rPr>
      </w:pPr>
      <w:r>
        <w:rPr>
          <w:rFonts w:hint="eastAsia" w:ascii="仿宋_GB2312" w:hAnsi="仿宋_GB2312" w:cs="仿宋_GB2312"/>
          <w:b/>
          <w:bCs/>
          <w:kern w:val="2"/>
          <w:sz w:val="32"/>
          <w:szCs w:val="36"/>
          <w:lang w:val="en-US" w:eastAsia="zh-CN" w:bidi="ar-SA"/>
        </w:rPr>
        <w:t>附件：</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1.本溪市公务员医疗保险补助项目绩效评价指标得分表</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sz w:val="32"/>
          <w:szCs w:val="32"/>
          <w:lang w:val="en-US" w:eastAsia="zh-CN"/>
        </w:rPr>
        <w:sectPr>
          <w:footerReference r:id="rId3" w:type="default"/>
          <w:pgSz w:w="11906" w:h="16838"/>
          <w:pgMar w:top="1928" w:right="1531" w:bottom="1701" w:left="1531" w:header="737" w:footer="851" w:gutter="0"/>
          <w:pgNumType w:fmt="decimal" w:start="1"/>
          <w:cols w:space="720" w:num="1"/>
          <w:docGrid w:type="lines" w:linePitch="408" w:charSpace="0"/>
        </w:sectPr>
      </w:pPr>
      <w:r>
        <w:rPr>
          <w:rFonts w:hint="eastAsia" w:ascii="仿宋_GB2312" w:hAnsi="仿宋_GB2312" w:eastAsia="仿宋_GB2312" w:cs="仿宋_GB2312"/>
          <w:sz w:val="32"/>
          <w:szCs w:val="32"/>
          <w:lang w:val="en-US" w:eastAsia="zh-CN"/>
        </w:rPr>
        <w:t>2.本溪市公务员医疗补助项目满意度调查问卷</w:t>
      </w:r>
      <w:r>
        <w:rPr>
          <w:rFonts w:hint="eastAsia" w:ascii="仿宋_GB2312" w:hAnsi="仿宋_GB2312" w:cs="仿宋_GB2312"/>
          <w:sz w:val="32"/>
          <w:szCs w:val="32"/>
          <w:lang w:val="en-US" w:eastAsia="zh-CN"/>
        </w:rPr>
        <w:t>分析报告</w:t>
      </w:r>
    </w:p>
    <w:p>
      <w:pPr>
        <w:keepNext w:val="0"/>
        <w:keepLines w:val="0"/>
        <w:pageBreakBefore w:val="0"/>
        <w:widowControl w:val="0"/>
        <w:tabs>
          <w:tab w:val="left" w:pos="2256"/>
        </w:tabs>
        <w:kinsoku/>
        <w:wordWrap/>
        <w:overflowPunct/>
        <w:topLinePunct w:val="0"/>
        <w:autoSpaceDE/>
        <w:autoSpaceDN/>
        <w:bidi w:val="0"/>
        <w:adjustRightInd/>
        <w:snapToGrid/>
        <w:jc w:val="left"/>
        <w:textAlignment w:val="auto"/>
        <w:outlineLvl w:val="9"/>
        <w:rPr>
          <w:rFonts w:hint="eastAsia" w:ascii="黑体" w:hAnsi="黑体" w:eastAsia="黑体" w:cs="黑体"/>
          <w:sz w:val="32"/>
          <w:szCs w:val="32"/>
          <w:lang w:val="en-US" w:eastAsia="zh-CN"/>
        </w:rPr>
      </w:pPr>
      <w:bookmarkStart w:id="278" w:name="_Toc978"/>
      <w:bookmarkStart w:id="279" w:name="_Toc20580"/>
      <w:bookmarkStart w:id="280" w:name="_Toc7563"/>
      <w:bookmarkStart w:id="281" w:name="_Toc27931"/>
      <w:r>
        <w:rPr>
          <w:rFonts w:hint="eastAsia" w:ascii="黑体" w:hAnsi="黑体" w:eastAsia="黑体" w:cs="黑体"/>
          <w:sz w:val="32"/>
          <w:szCs w:val="32"/>
          <w:lang w:val="en-US" w:eastAsia="zh-CN"/>
        </w:rPr>
        <w:t>附件1</w:t>
      </w:r>
      <w:bookmarkEnd w:id="278"/>
      <w:bookmarkEnd w:id="279"/>
      <w:bookmarkEnd w:id="280"/>
      <w:bookmarkEnd w:id="281"/>
    </w:p>
    <w:p>
      <w:pPr>
        <w:keepNext w:val="0"/>
        <w:keepLines w:val="0"/>
        <w:pageBreakBefore w:val="0"/>
        <w:widowControl w:val="0"/>
        <w:tabs>
          <w:tab w:val="left" w:pos="2256"/>
        </w:tabs>
        <w:kinsoku/>
        <w:wordWrap/>
        <w:overflowPunct/>
        <w:topLinePunct w:val="0"/>
        <w:autoSpaceDE/>
        <w:autoSpaceDN/>
        <w:bidi w:val="0"/>
        <w:adjustRightInd/>
        <w:snapToGrid/>
        <w:jc w:val="center"/>
        <w:textAlignment w:val="auto"/>
        <w:outlineLvl w:val="9"/>
        <w:rPr>
          <w:rFonts w:hint="eastAsia" w:ascii="黑体" w:hAnsi="黑体" w:eastAsia="黑体" w:cs="黑体"/>
          <w:sz w:val="32"/>
          <w:szCs w:val="32"/>
          <w:lang w:val="en-US" w:eastAsia="zh-CN"/>
        </w:rPr>
      </w:pPr>
      <w:bookmarkStart w:id="282" w:name="_Toc11492"/>
      <w:bookmarkStart w:id="283" w:name="_Toc19343"/>
      <w:bookmarkStart w:id="284" w:name="_Toc13113"/>
      <w:r>
        <w:rPr>
          <w:rFonts w:hint="eastAsia" w:ascii="黑体" w:hAnsi="黑体" w:eastAsia="黑体" w:cs="黑体"/>
          <w:sz w:val="32"/>
          <w:szCs w:val="32"/>
          <w:lang w:val="en-US" w:eastAsia="zh-CN"/>
        </w:rPr>
        <w:t>本溪市公务员医疗保险补助项目绩效评价指标得分表</w:t>
      </w:r>
      <w:bookmarkEnd w:id="282"/>
      <w:bookmarkEnd w:id="283"/>
      <w:bookmarkEnd w:id="284"/>
    </w:p>
    <w:tbl>
      <w:tblPr>
        <w:tblStyle w:val="12"/>
        <w:tblW w:w="5063" w:type="pct"/>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840"/>
        <w:gridCol w:w="960"/>
        <w:gridCol w:w="1140"/>
        <w:gridCol w:w="700"/>
        <w:gridCol w:w="4740"/>
        <w:gridCol w:w="2227"/>
        <w:gridCol w:w="740"/>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6" w:hRule="atLeast"/>
          <w:tblHeader/>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指标解释及评价要点</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评分标准</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扣分原因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6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8"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决策</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立项依据充分性</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评价项目实施是否符合法律法规、相关政策、发展规划以及部门职责。</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评价要点：</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①项目实施是否符合国家法律法规、国民经济发展规划和相关政策；</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②项目实施是否符合行业发展规划和政策要求；</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③项目是否与相关部门同类项目或部门内部相关项目重复。</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符合①，得1分；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符合②，得1分；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符合③，得2分。</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5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立项程序规范性</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项目的申请、设立过程是否符合相关要求，</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用以反映和考核项目立项的规范情况。</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评价要点：</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①项目是否按照规定的程序申请设立；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②审批文件、材料是否符合相关要求；</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③事前是否已经过必要的可行性研究、专家论证、风险评估、绩效评估、集体决策。</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符合①，得1分；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符合②，得1分；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符合③；得2分。</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8"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决策</w:t>
            </w:r>
          </w:p>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绩效</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绩效目标合理性</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项目所设定的绩效目标是否依据充分，是否符合客观实际，用以反映和考核项目绩效目标与项目实施的相符情况。</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评价要点：</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①项目是否有绩效目标；</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②项目绩效目标与实际工作内容是否具有相关性；</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③项目预期产出效益和效果是否符合正常的业绩水平；</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④是否与预算确定的项目投资额或资金量相匹配。</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符合①，得1分；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符合②，得1分；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符合③，得1分；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符合④，得1分。</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0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绩效指标明确性</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评价依据绩效目标设定的绩效指标是否清晰细化可衡量，用以反映和考核项目绩效目标的明细化情况。</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评价要点：</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①是否将项目绩效目标细化分解为具体的绩效指标；</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②是否通过清晰、可衡量的指标值予以体现；</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③指标是否有代表性，能够代表项目核心内容。</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符合①，得1分；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符合②，得1分。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符合③，得1分</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过程</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组织</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管理制度健全性</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评价项目实施单位是否建立本项目的相关管理制度。</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评价要点：</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①是否已制定或具有相应的财务和业务管理制度；</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②财务和业务管理制度是否合法、合规、完整、细化。</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①部门已制定或具有相应的业务管理制度，得1分；已制定或具有相应的资金管理制度，得1分；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②财务和业务管理制度合法、合规、完整、细化，得2分。不合法合规不得分；不完整扣1分；不够细化扣1分。</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具有相应的财务和业务管理制度，财务制度和业务管理制度完整，但细化程度不够，未明确阐述每类补贴的具体标准额度，需进一步制定实施细则。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6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08"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过程</w:t>
            </w:r>
          </w:p>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续上页</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制度执行有效性</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项目实施是否符合相关管理规定，用以反映和考核相关管理制度的有效执行情况。</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评价要点：</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①是否遵守相关法律法规和相关管理规定；项目调整及支出调整手续是否完备；</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②公务员报销资料、资金拨付证明等资料是否齐全并及时归档。</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①遵守相关法律法规和相关管理规定，得1分；项目调整及支出调整手续完备，得1分；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②公务员报销资料、资金拨付证明等资料齐全，得1分；及时归档，得1分。</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经现场调研，公务员医疗报销资金拨付款项全部采用联网结算，但现场未查看到具体报销与拨付资料。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08"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资金</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资金到位率</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评价实际到位资金与预算资金的比率，用以反映和考核资金落实情况对项目实施的总体保障程度。</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资金到位率=（实际到位资金/预算资金）×100%。</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得分=资金到位率×指标分值。</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72"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08"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评价项目资金是否按计划执行，用以反映或考核项目预算执行情况。</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预算执行率=（实际支出资金/实际到位资金）×100%。</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得分=预算执行率×指标分值。</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2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0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资金使用合规性</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项目资金使用是否符合相关的财务管理制度规定，用以反映和考核项目资金的规范运行情况，是否存在挤占、挪用、截留等情况。</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评价要点：</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①是否符合国家财经法规和财务管理制度以及有关专项资金管理办法的规定；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②资金的拨付是否有完整的审批程序和手续；</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③是否存在截留、挤占、挪用、虚列支出等情况。</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①资金使用符合国家财经法规和财务管理制度以及有关专项资金管理办法的规定，得1分；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②资金的拨付有完整的审批程序和手续，得1分；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③不存在截留、挤占、挪用、虚列支出等情况，得1分；存在上述情况整体不得分。</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3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参保人数</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评价全年参保对象的数量。（公务员参保总数）</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参保人数≥15000人得满分，否则按比例计算得分。</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6.41</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2021年公务员医疗补助参保人数为13742人，小于15000人。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44"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补助覆盖率</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评价全年公务员医疗报销是否做到应补尽补。</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补助覆盖率=实际补助人数/应补助人数×100%</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覆盖率为100%，得满分；否则按比例计算得分；低于60%不得分。</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06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医疗补助按要求执行情况</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评价公务员各项医疗补助按标准执行情况。</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评价要点：</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①基本医疗保险住院个人负担报销比例≥50%；</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②补充基本医疗保险住院个人负担报销比例≥50%；</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③超补充医疗保险最高支付限额以上医疗保险报销比例≥80%；</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④门诊特殊病种个人负担报销比例≥70%；</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⑤优诊待遇个人负担报销比例=100%；</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⑥个人医疗账户补助按参保人员本人缴费基数1%比例补助到个人医疗账户。</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每符合一项要点得2分，否则不得分。</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由于财政资金未拨付，本年度无个人医疗保险补助费用支出。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4"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资料审核准确性</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评价公务员医疗补助执行过程中审核的报销材料准确情况。</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报销资料无差错，得满分；每发现一处错误扣1分，扣完为止。</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1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资金拨付及时率</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评价公务员医疗补助资金及时向定点医疗机构拨付垫付款的情况。</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资金拨付及时率为100%，得满分；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资金拨付及时率未达到100%，但在年度内发放完成，得3分；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资金未在本年内拨付，不得分。</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年度医疗补助资金于2021年7月26日拨付至医保中心，资金由财政局拨付至医保中心的时间较滞后。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4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保障公务员医疗补助标准不降低</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评价项目实施是否能够切实保障公务员医疗补助标准不降低。</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公务员医疗补助标准不降低，得满分；否则不得分。</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82"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提高医保重要政策知晓度</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评价项目实施后医保重要政策在公务员中知晓度与了解情况。</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知晓度或了解度≥80%，得满分，否则酌情评分。</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该项目的实施提升了医保重要政策的知晓程度，但小于80%。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7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续性</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政策延</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续性</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评价公务员医疗补助政策的延续情况。</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项目具有延续性，得满分；否则酌情评分。</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获补助公务员满意度</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评价获得医疗补助的公务人员满意程度。</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满意度=（非常满意人数+比较满意人数）/问卷有效数×100%</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满意度=100%得10分；90%（含）-100%，得8分；80%（含）-90%，得6分；70%（含）-80%，得4分；60%（含）-70%，得2分；低于60%，不得分。</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本溪市公务员医疗保险补助项目满意度为89.47%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410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综合得分</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90.41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0"/>
                <w:szCs w:val="20"/>
                <w:u w:val="none"/>
              </w:rPr>
            </w:pPr>
          </w:p>
        </w:tc>
      </w:tr>
    </w:tbl>
    <w:p>
      <w:pPr>
        <w:numPr>
          <w:ilvl w:val="0"/>
          <w:numId w:val="0"/>
        </w:numPr>
        <w:spacing w:line="600" w:lineRule="exact"/>
        <w:ind w:firstLine="640" w:firstLineChars="200"/>
        <w:outlineLvl w:val="9"/>
        <w:rPr>
          <w:rFonts w:hint="eastAsia" w:ascii="仿宋_GB2312" w:hAnsi="仿宋_GB2312" w:cs="仿宋_GB2312"/>
          <w:sz w:val="32"/>
          <w:szCs w:val="36"/>
          <w:lang w:val="en-US" w:eastAsia="zh-CN"/>
        </w:rPr>
        <w:sectPr>
          <w:pgSz w:w="16838" w:h="11906" w:orient="landscape"/>
          <w:pgMar w:top="1440" w:right="1803" w:bottom="1440" w:left="1803" w:header="737" w:footer="851" w:gutter="0"/>
          <w:pgNumType w:fmt="decimal"/>
          <w:cols w:space="720" w:num="1"/>
          <w:docGrid w:type="lines" w:linePitch="408" w:charSpace="0"/>
        </w:sectPr>
      </w:pPr>
    </w:p>
    <w:p>
      <w:pPr>
        <w:keepNext w:val="0"/>
        <w:keepLines w:val="0"/>
        <w:pageBreakBefore w:val="0"/>
        <w:widowControl w:val="0"/>
        <w:tabs>
          <w:tab w:val="left" w:pos="2256"/>
        </w:tabs>
        <w:kinsoku/>
        <w:wordWrap/>
        <w:overflowPunct/>
        <w:topLinePunct w:val="0"/>
        <w:autoSpaceDE/>
        <w:autoSpaceDN/>
        <w:bidi w:val="0"/>
        <w:adjustRightInd/>
        <w:snapToGrid/>
        <w:jc w:val="left"/>
        <w:textAlignment w:val="auto"/>
        <w:outlineLvl w:val="9"/>
        <w:rPr>
          <w:rFonts w:hint="default" w:ascii="黑体" w:hAnsi="黑体" w:eastAsia="黑体" w:cs="黑体"/>
          <w:sz w:val="32"/>
          <w:szCs w:val="32"/>
          <w:lang w:val="en-US" w:eastAsia="zh-CN"/>
        </w:rPr>
      </w:pPr>
      <w:bookmarkStart w:id="285" w:name="_Toc14367"/>
      <w:bookmarkStart w:id="286" w:name="_Toc11536"/>
      <w:bookmarkStart w:id="287" w:name="_Toc15309"/>
      <w:r>
        <w:rPr>
          <w:rFonts w:hint="eastAsia" w:ascii="黑体" w:hAnsi="黑体" w:eastAsia="黑体" w:cs="黑体"/>
          <w:sz w:val="32"/>
          <w:szCs w:val="32"/>
          <w:lang w:val="en-US" w:eastAsia="zh-CN"/>
        </w:rPr>
        <w:t>附件2</w:t>
      </w:r>
      <w:bookmarkEnd w:id="285"/>
      <w:bookmarkEnd w:id="286"/>
      <w:bookmarkEnd w:id="287"/>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outlineLvl w:val="9"/>
        <w:rPr>
          <w:rFonts w:hint="eastAsia" w:ascii="黑体" w:hAnsi="黑体" w:eastAsia="黑体" w:cs="黑体"/>
          <w:b w:val="0"/>
          <w:bCs/>
          <w:sz w:val="32"/>
          <w:szCs w:val="32"/>
          <w:lang w:val="en-US" w:eastAsia="zh-CN"/>
        </w:rPr>
      </w:pPr>
      <w:bookmarkStart w:id="288" w:name="_Toc11466"/>
      <w:bookmarkStart w:id="289" w:name="_Toc11668"/>
      <w:r>
        <w:rPr>
          <w:rFonts w:hint="eastAsia" w:ascii="黑体" w:hAnsi="黑体" w:eastAsia="黑体" w:cs="黑体"/>
          <w:b w:val="0"/>
          <w:bCs/>
          <w:sz w:val="32"/>
          <w:szCs w:val="32"/>
        </w:rPr>
        <w:t>本溪市公务员医疗补助项目满意度调查问卷</w:t>
      </w:r>
      <w:bookmarkEnd w:id="288"/>
      <w:bookmarkEnd w:id="289"/>
      <w:r>
        <w:rPr>
          <w:rFonts w:hint="eastAsia" w:ascii="黑体" w:hAnsi="黑体" w:eastAsia="黑体" w:cs="黑体"/>
          <w:b w:val="0"/>
          <w:bCs/>
          <w:sz w:val="32"/>
          <w:szCs w:val="32"/>
          <w:lang w:val="en-US" w:eastAsia="zh-CN"/>
        </w:rPr>
        <w:t>分析报告</w:t>
      </w:r>
    </w:p>
    <w:p>
      <w:pPr>
        <w:pStyle w:val="2"/>
        <w:rPr>
          <w:rFonts w:hint="eastAsia"/>
        </w:rPr>
      </w:pPr>
    </w:p>
    <w:p>
      <w:pPr>
        <w:rPr>
          <w:rFonts w:hint="eastAsia" w:ascii="Calibri" w:hAnsi="Calibri" w:eastAsia="宋体"/>
          <w:b w:val="0"/>
          <w:color w:val="000000"/>
          <w:sz w:val="24"/>
        </w:rPr>
      </w:pPr>
      <w:r>
        <w:rPr>
          <w:rFonts w:hint="eastAsia" w:ascii="Calibri" w:hAnsi="Calibri" w:eastAsia="宋体"/>
          <w:b w:val="0"/>
          <w:color w:val="000000"/>
          <w:sz w:val="24"/>
        </w:rPr>
        <w:t>1. 您的年龄   [单选题]</w:t>
      </w:r>
    </w:p>
    <w:tbl>
      <w:tblPr>
        <w:tblStyle w:val="1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18"/>
        <w:gridCol w:w="1124"/>
        <w:gridCol w:w="5100"/>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422" w:hRule="atLeast"/>
        </w:trPr>
        <w:tc>
          <w:tcPr>
            <w:shd w:val="clear" w:color="auto" w:fill="F5F5F5"/>
            <w:vAlign w:val="center"/>
          </w:tcPr>
          <w:p>
            <w:pPr>
              <w:rPr>
                <w:rFonts w:hint="eastAsia" w:ascii="Calibri" w:hAnsi="Calibri" w:eastAsia="宋体"/>
                <w:b w:val="0"/>
                <w:color w:val="000000"/>
                <w:sz w:val="24"/>
              </w:rPr>
            </w:pPr>
            <w:r>
              <w:rPr>
                <w:rFonts w:hint="eastAsia" w:ascii="Calibri" w:hAnsi="Calibri" w:eastAsia="宋体"/>
                <w:b w:val="0"/>
                <w:color w:val="000000"/>
                <w:sz w:val="24"/>
              </w:rPr>
              <w:t>选项</w:t>
            </w:r>
          </w:p>
        </w:tc>
        <w:tc>
          <w:tcPr>
            <w:tcW w:w="608" w:type="pct"/>
            <w:shd w:val="clear" w:color="auto" w:fill="F5F5F5"/>
            <w:vAlign w:val="center"/>
          </w:tcPr>
          <w:p>
            <w:pPr>
              <w:rPr>
                <w:rFonts w:hint="eastAsia" w:ascii="Calibri" w:hAnsi="Calibri" w:eastAsia="宋体"/>
                <w:b w:val="0"/>
                <w:color w:val="000000"/>
                <w:sz w:val="24"/>
              </w:rPr>
            </w:pPr>
            <w:r>
              <w:rPr>
                <w:rFonts w:hint="eastAsia" w:ascii="Calibri" w:hAnsi="Calibri" w:eastAsia="宋体"/>
                <w:b w:val="0"/>
                <w:color w:val="000000"/>
                <w:sz w:val="24"/>
              </w:rPr>
              <w:t>小计</w:t>
            </w:r>
          </w:p>
        </w:tc>
        <w:tc>
          <w:tcPr>
            <w:tcW w:w="2759" w:type="pct"/>
            <w:shd w:val="clear" w:color="auto" w:fill="F5F5F5"/>
            <w:vAlign w:val="center"/>
          </w:tcPr>
          <w:p>
            <w:pPr>
              <w:rPr>
                <w:rFonts w:hint="eastAsia" w:ascii="Calibri" w:hAnsi="Calibri" w:eastAsia="宋体"/>
                <w:b w:val="0"/>
                <w:color w:val="000000"/>
                <w:sz w:val="24"/>
              </w:rPr>
            </w:pPr>
            <w:r>
              <w:rPr>
                <w:rFonts w:hint="eastAsia" w:ascii="Calibri" w:hAnsi="Calibri" w:eastAsia="宋体"/>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422" w:hRule="atLeast"/>
        </w:trPr>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21岁-30岁</w:t>
            </w:r>
          </w:p>
        </w:tc>
        <w:tc>
          <w:tcPr>
            <w:tcW w:w="608" w:type="pct"/>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2</w:t>
            </w:r>
          </w:p>
        </w:tc>
        <w:tc>
          <w:tcPr>
            <w:tcW w:w="2759" w:type="pct"/>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133350" cy="114300"/>
                  <wp:effectExtent l="0" t="0" r="6350" b="0"/>
                  <wp:docPr id="135" name="图片 7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5" name="图片 75"/>
                          <pic:cNvPicPr>
                            <a:picLocks noChangeAspect="true"/>
                          </pic:cNvPicPr>
                        </pic:nvPicPr>
                        <pic:blipFill>
                          <a:blip r:embed="rId6"/>
                          <a:stretch>
                            <a:fillRect/>
                          </a:stretch>
                        </pic:blipFill>
                        <pic:spPr>
                          <a:xfrm>
                            <a:off x="0" y="0"/>
                            <a:ext cx="133350" cy="114300"/>
                          </a:xfrm>
                          <a:prstGeom prst="rect">
                            <a:avLst/>
                          </a:prstGeom>
                          <a:noFill/>
                          <a:ln>
                            <a:noFill/>
                          </a:ln>
                        </pic:spPr>
                      </pic:pic>
                    </a:graphicData>
                  </a:graphic>
                </wp:inline>
              </w:drawing>
            </w:r>
            <w:r>
              <w:rPr>
                <w:rFonts w:hint="eastAsia" w:ascii="Calibri" w:hAnsi="Calibri" w:eastAsia="宋体"/>
                <w:b w:val="0"/>
                <w:color w:val="000000"/>
                <w:sz w:val="24"/>
              </w:rPr>
              <w:drawing>
                <wp:inline distT="0" distB="0" distL="114300" distR="114300">
                  <wp:extent cx="1219200" cy="114300"/>
                  <wp:effectExtent l="0" t="0" r="0" b="0"/>
                  <wp:docPr id="138" name="图片 7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8" name="图片 76"/>
                          <pic:cNvPicPr>
                            <a:picLocks noChangeAspect="true"/>
                          </pic:cNvPicPr>
                        </pic:nvPicPr>
                        <pic:blipFill>
                          <a:blip r:embed="rId7"/>
                          <a:stretch>
                            <a:fillRect/>
                          </a:stretch>
                        </pic:blipFill>
                        <pic:spPr>
                          <a:xfrm>
                            <a:off x="0" y="0"/>
                            <a:ext cx="1219200" cy="114300"/>
                          </a:xfrm>
                          <a:prstGeom prst="rect">
                            <a:avLst/>
                          </a:prstGeom>
                          <a:noFill/>
                          <a:ln>
                            <a:noFill/>
                          </a:ln>
                        </pic:spPr>
                      </pic:pic>
                    </a:graphicData>
                  </a:graphic>
                </wp:inline>
              </w:drawing>
            </w:r>
            <w:r>
              <w:rPr>
                <w:rFonts w:hint="eastAsia" w:ascii="Calibri" w:hAnsi="Calibri" w:eastAsia="宋体"/>
                <w:b w:val="0"/>
                <w:color w:val="000000"/>
                <w:sz w:val="24"/>
              </w:rPr>
              <w:t>10.53%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422" w:hRule="atLeast"/>
        </w:trPr>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31岁-40岁</w:t>
            </w:r>
          </w:p>
        </w:tc>
        <w:tc>
          <w:tcPr>
            <w:tcW w:w="608" w:type="pct"/>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4</w:t>
            </w:r>
          </w:p>
        </w:tc>
        <w:tc>
          <w:tcPr>
            <w:tcW w:w="2759" w:type="pct"/>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276225" cy="114300"/>
                  <wp:effectExtent l="0" t="0" r="3175" b="0"/>
                  <wp:docPr id="131" name="图片 7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1" name="图片 77"/>
                          <pic:cNvPicPr>
                            <a:picLocks noChangeAspect="true"/>
                          </pic:cNvPicPr>
                        </pic:nvPicPr>
                        <pic:blipFill>
                          <a:blip r:embed="rId8"/>
                          <a:stretch>
                            <a:fillRect/>
                          </a:stretch>
                        </pic:blipFill>
                        <pic:spPr>
                          <a:xfrm>
                            <a:off x="0" y="0"/>
                            <a:ext cx="276225" cy="114300"/>
                          </a:xfrm>
                          <a:prstGeom prst="rect">
                            <a:avLst/>
                          </a:prstGeom>
                          <a:noFill/>
                          <a:ln>
                            <a:noFill/>
                          </a:ln>
                        </pic:spPr>
                      </pic:pic>
                    </a:graphicData>
                  </a:graphic>
                </wp:inline>
              </w:drawing>
            </w:r>
            <w:r>
              <w:rPr>
                <w:rFonts w:hint="eastAsia" w:ascii="Calibri" w:hAnsi="Calibri" w:eastAsia="宋体"/>
                <w:b w:val="0"/>
                <w:color w:val="000000"/>
                <w:sz w:val="24"/>
              </w:rPr>
              <w:drawing>
                <wp:inline distT="0" distB="0" distL="114300" distR="114300">
                  <wp:extent cx="1076325" cy="114300"/>
                  <wp:effectExtent l="0" t="0" r="3175" b="0"/>
                  <wp:docPr id="133" name="图片 7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3" name="图片 78"/>
                          <pic:cNvPicPr>
                            <a:picLocks noChangeAspect="true"/>
                          </pic:cNvPicPr>
                        </pic:nvPicPr>
                        <pic:blipFill>
                          <a:blip r:embed="rId9"/>
                          <a:stretch>
                            <a:fillRect/>
                          </a:stretch>
                        </pic:blipFill>
                        <pic:spPr>
                          <a:xfrm>
                            <a:off x="0" y="0"/>
                            <a:ext cx="1076325" cy="114300"/>
                          </a:xfrm>
                          <a:prstGeom prst="rect">
                            <a:avLst/>
                          </a:prstGeom>
                          <a:noFill/>
                          <a:ln>
                            <a:noFill/>
                          </a:ln>
                        </pic:spPr>
                      </pic:pic>
                    </a:graphicData>
                  </a:graphic>
                </wp:inline>
              </w:drawing>
            </w:r>
            <w:r>
              <w:rPr>
                <w:rFonts w:hint="eastAsia" w:ascii="Calibri" w:hAnsi="Calibri" w:eastAsia="宋体"/>
                <w:b w:val="0"/>
                <w:color w:val="000000"/>
                <w:sz w:val="24"/>
              </w:rPr>
              <w:t>21.05%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422" w:hRule="atLeast"/>
        </w:trPr>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41岁-50岁</w:t>
            </w:r>
          </w:p>
        </w:tc>
        <w:tc>
          <w:tcPr>
            <w:tcW w:w="608" w:type="pct"/>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11</w:t>
            </w:r>
          </w:p>
        </w:tc>
        <w:tc>
          <w:tcPr>
            <w:tcW w:w="2759" w:type="pct"/>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781050" cy="114300"/>
                  <wp:effectExtent l="0" t="0" r="6350" b="0"/>
                  <wp:docPr id="136" name="图片 7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6" name="图片 79"/>
                          <pic:cNvPicPr>
                            <a:picLocks noChangeAspect="true"/>
                          </pic:cNvPicPr>
                        </pic:nvPicPr>
                        <pic:blipFill>
                          <a:blip r:embed="rId10"/>
                          <a:stretch>
                            <a:fillRect/>
                          </a:stretch>
                        </pic:blipFill>
                        <pic:spPr>
                          <a:xfrm>
                            <a:off x="0" y="0"/>
                            <a:ext cx="781050" cy="114300"/>
                          </a:xfrm>
                          <a:prstGeom prst="rect">
                            <a:avLst/>
                          </a:prstGeom>
                          <a:noFill/>
                          <a:ln>
                            <a:noFill/>
                          </a:ln>
                        </pic:spPr>
                      </pic:pic>
                    </a:graphicData>
                  </a:graphic>
                </wp:inline>
              </w:drawing>
            </w:r>
            <w:r>
              <w:rPr>
                <w:rFonts w:hint="eastAsia" w:ascii="Calibri" w:hAnsi="Calibri" w:eastAsia="宋体"/>
                <w:b w:val="0"/>
                <w:color w:val="000000"/>
                <w:sz w:val="24"/>
              </w:rPr>
              <w:drawing>
                <wp:inline distT="0" distB="0" distL="114300" distR="114300">
                  <wp:extent cx="571500" cy="114300"/>
                  <wp:effectExtent l="0" t="0" r="0" b="0"/>
                  <wp:docPr id="141" name="图片 8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1" name="图片 80"/>
                          <pic:cNvPicPr>
                            <a:picLocks noChangeAspect="true"/>
                          </pic:cNvPicPr>
                        </pic:nvPicPr>
                        <pic:blipFill>
                          <a:blip r:embed="rId11"/>
                          <a:stretch>
                            <a:fillRect/>
                          </a:stretch>
                        </pic:blipFill>
                        <pic:spPr>
                          <a:xfrm>
                            <a:off x="0" y="0"/>
                            <a:ext cx="571500" cy="114300"/>
                          </a:xfrm>
                          <a:prstGeom prst="rect">
                            <a:avLst/>
                          </a:prstGeom>
                          <a:noFill/>
                          <a:ln>
                            <a:noFill/>
                          </a:ln>
                        </pic:spPr>
                      </pic:pic>
                    </a:graphicData>
                  </a:graphic>
                </wp:inline>
              </w:drawing>
            </w:r>
            <w:r>
              <w:rPr>
                <w:rFonts w:hint="eastAsia" w:ascii="Calibri" w:hAnsi="Calibri" w:eastAsia="宋体"/>
                <w:b w:val="0"/>
                <w:color w:val="000000"/>
                <w:sz w:val="24"/>
              </w:rPr>
              <w:t>57.89%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422" w:hRule="atLeast"/>
        </w:trPr>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51岁及以上</w:t>
            </w:r>
          </w:p>
        </w:tc>
        <w:tc>
          <w:tcPr>
            <w:tcW w:w="608" w:type="pct"/>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2</w:t>
            </w:r>
          </w:p>
        </w:tc>
        <w:tc>
          <w:tcPr>
            <w:tcW w:w="2759" w:type="pct"/>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133350" cy="114300"/>
                  <wp:effectExtent l="0" t="0" r="6350" b="0"/>
                  <wp:docPr id="142" name="图片 8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2" name="图片 81"/>
                          <pic:cNvPicPr>
                            <a:picLocks noChangeAspect="true"/>
                          </pic:cNvPicPr>
                        </pic:nvPicPr>
                        <pic:blipFill>
                          <a:blip r:embed="rId6"/>
                          <a:stretch>
                            <a:fillRect/>
                          </a:stretch>
                        </pic:blipFill>
                        <pic:spPr>
                          <a:xfrm>
                            <a:off x="0" y="0"/>
                            <a:ext cx="133350" cy="114300"/>
                          </a:xfrm>
                          <a:prstGeom prst="rect">
                            <a:avLst/>
                          </a:prstGeom>
                          <a:noFill/>
                          <a:ln>
                            <a:noFill/>
                          </a:ln>
                        </pic:spPr>
                      </pic:pic>
                    </a:graphicData>
                  </a:graphic>
                </wp:inline>
              </w:drawing>
            </w:r>
            <w:r>
              <w:rPr>
                <w:rFonts w:hint="eastAsia" w:ascii="Calibri" w:hAnsi="Calibri" w:eastAsia="宋体"/>
                <w:b w:val="0"/>
                <w:color w:val="000000"/>
                <w:sz w:val="24"/>
              </w:rPr>
              <w:drawing>
                <wp:inline distT="0" distB="0" distL="114300" distR="114300">
                  <wp:extent cx="1219200" cy="114300"/>
                  <wp:effectExtent l="0" t="0" r="0" b="0"/>
                  <wp:docPr id="144" name="图片 8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4" name="图片 82"/>
                          <pic:cNvPicPr>
                            <a:picLocks noChangeAspect="true"/>
                          </pic:cNvPicPr>
                        </pic:nvPicPr>
                        <pic:blipFill>
                          <a:blip r:embed="rId7"/>
                          <a:stretch>
                            <a:fillRect/>
                          </a:stretch>
                        </pic:blipFill>
                        <pic:spPr>
                          <a:xfrm>
                            <a:off x="0" y="0"/>
                            <a:ext cx="1219200" cy="114300"/>
                          </a:xfrm>
                          <a:prstGeom prst="rect">
                            <a:avLst/>
                          </a:prstGeom>
                          <a:noFill/>
                          <a:ln>
                            <a:noFill/>
                          </a:ln>
                        </pic:spPr>
                      </pic:pic>
                    </a:graphicData>
                  </a:graphic>
                </wp:inline>
              </w:drawing>
            </w:r>
            <w:r>
              <w:rPr>
                <w:rFonts w:hint="eastAsia" w:ascii="Calibri" w:hAnsi="Calibri" w:eastAsia="宋体"/>
                <w:b w:val="0"/>
                <w:color w:val="000000"/>
                <w:sz w:val="24"/>
              </w:rPr>
              <w:t>10.53%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431" w:hRule="atLeast"/>
        </w:trPr>
        <w:tc>
          <w:tcPr>
            <w:shd w:val="clear" w:color="auto" w:fill="F5F5F5"/>
            <w:vAlign w:val="center"/>
          </w:tcPr>
          <w:p>
            <w:pPr>
              <w:rPr>
                <w:rFonts w:hint="eastAsia" w:ascii="Calibri" w:hAnsi="Calibri" w:eastAsia="宋体"/>
                <w:b w:val="0"/>
                <w:color w:val="000000"/>
                <w:sz w:val="24"/>
              </w:rPr>
            </w:pPr>
            <w:r>
              <w:rPr>
                <w:rFonts w:hint="eastAsia" w:ascii="Calibri" w:hAnsi="Calibri" w:eastAsia="宋体"/>
                <w:b w:val="0"/>
                <w:color w:val="000000"/>
                <w:sz w:val="24"/>
              </w:rPr>
              <w:t>本题有效填写人次</w:t>
            </w:r>
          </w:p>
        </w:tc>
        <w:tc>
          <w:tcPr>
            <w:tcW w:w="608" w:type="pct"/>
            <w:shd w:val="clear" w:color="auto" w:fill="F5F5F5"/>
            <w:vAlign w:val="center"/>
          </w:tcPr>
          <w:p>
            <w:pPr>
              <w:rPr>
                <w:rFonts w:hint="eastAsia" w:ascii="Calibri" w:hAnsi="Calibri" w:eastAsia="宋体"/>
                <w:b w:val="0"/>
                <w:color w:val="000000"/>
                <w:sz w:val="24"/>
              </w:rPr>
            </w:pPr>
            <w:r>
              <w:rPr>
                <w:rFonts w:hint="eastAsia" w:ascii="Calibri" w:hAnsi="Calibri" w:eastAsia="宋体"/>
                <w:b w:val="0"/>
                <w:color w:val="000000"/>
                <w:sz w:val="24"/>
              </w:rPr>
              <w:t>19</w:t>
            </w:r>
          </w:p>
        </w:tc>
        <w:tc>
          <w:tcPr>
            <w:tcW w:w="2759" w:type="pct"/>
            <w:shd w:val="clear" w:color="auto" w:fill="F5F5F5"/>
            <w:vAlign w:val="center"/>
          </w:tcPr>
          <w:p>
            <w:pPr>
              <w:rPr>
                <w:rFonts w:hint="eastAsia" w:ascii="Calibri" w:hAnsi="Calibri" w:eastAsia="宋体"/>
                <w:b w:val="0"/>
                <w:color w:val="000000"/>
                <w:sz w:val="24"/>
              </w:rPr>
            </w:pPr>
          </w:p>
        </w:tc>
      </w:tr>
    </w:tbl>
    <w:p>
      <w:pPr>
        <w:rPr>
          <w:rFonts w:hint="eastAsia" w:ascii="Calibri" w:hAnsi="Calibri" w:eastAsia="宋体"/>
          <w:b w:val="0"/>
          <w:color w:val="000000"/>
          <w:sz w:val="24"/>
        </w:rPr>
      </w:pPr>
    </w:p>
    <w:p>
      <w:pPr>
        <w:rPr>
          <w:rFonts w:hint="eastAsia" w:ascii="Calibri" w:hAnsi="Calibri" w:eastAsia="宋体"/>
          <w:b w:val="0"/>
          <w:color w:val="000000"/>
          <w:sz w:val="24"/>
        </w:rPr>
      </w:pPr>
      <w:r>
        <w:rPr>
          <w:rFonts w:hint="eastAsia" w:ascii="Calibri" w:hAnsi="Calibri" w:eastAsia="宋体"/>
          <w:b w:val="0"/>
          <w:color w:val="000000"/>
          <w:sz w:val="24"/>
          <w:lang w:val="en-US" w:eastAsia="zh-CN"/>
        </w:rPr>
        <w:t>2</w:t>
      </w:r>
      <w:r>
        <w:rPr>
          <w:rFonts w:hint="eastAsia" w:ascii="Calibri" w:hAnsi="Calibri" w:eastAsia="宋体"/>
          <w:b w:val="0"/>
          <w:color w:val="000000"/>
          <w:sz w:val="24"/>
        </w:rPr>
        <w:t>. 您个人的年医疗支出水平?   [单选题]</w:t>
      </w:r>
    </w:p>
    <w:tbl>
      <w:tblPr>
        <w:tblStyle w:val="1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218"/>
        <w:gridCol w:w="1051"/>
        <w:gridCol w:w="4973"/>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hint="eastAsia" w:ascii="Calibri" w:hAnsi="Calibri" w:eastAsia="宋体"/>
                <w:b w:val="0"/>
                <w:color w:val="000000"/>
                <w:sz w:val="24"/>
              </w:rPr>
            </w:pPr>
            <w:r>
              <w:rPr>
                <w:rFonts w:hint="eastAsia" w:ascii="Calibri" w:hAnsi="Calibri" w:eastAsia="宋体"/>
                <w:b w:val="0"/>
                <w:color w:val="000000"/>
                <w:sz w:val="24"/>
              </w:rPr>
              <w:t>选项</w:t>
            </w:r>
          </w:p>
        </w:tc>
        <w:tc>
          <w:tcPr>
            <w:shd w:val="clear" w:color="auto" w:fill="F5F5F5"/>
            <w:vAlign w:val="center"/>
          </w:tcPr>
          <w:p>
            <w:pPr>
              <w:rPr>
                <w:rFonts w:hint="eastAsia" w:ascii="Calibri" w:hAnsi="Calibri" w:eastAsia="宋体"/>
                <w:b w:val="0"/>
                <w:color w:val="000000"/>
                <w:sz w:val="24"/>
              </w:rPr>
            </w:pPr>
            <w:r>
              <w:rPr>
                <w:rFonts w:hint="eastAsia" w:ascii="Calibri" w:hAnsi="Calibri" w:eastAsia="宋体"/>
                <w:b w:val="0"/>
                <w:color w:val="000000"/>
                <w:sz w:val="24"/>
              </w:rPr>
              <w:t>小计</w:t>
            </w:r>
          </w:p>
        </w:tc>
        <w:tc>
          <w:tcPr>
            <w:shd w:val="clear" w:color="auto" w:fill="F5F5F5"/>
            <w:vAlign w:val="center"/>
          </w:tcPr>
          <w:p>
            <w:pPr>
              <w:rPr>
                <w:rFonts w:hint="eastAsia" w:ascii="Calibri" w:hAnsi="Calibri" w:eastAsia="宋体"/>
                <w:b w:val="0"/>
                <w:color w:val="000000"/>
                <w:sz w:val="24"/>
              </w:rPr>
            </w:pPr>
            <w:r>
              <w:rPr>
                <w:rFonts w:hint="eastAsia" w:ascii="Calibri" w:hAnsi="Calibri" w:eastAsia="宋体"/>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1000元及以下</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9</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638175" cy="114300"/>
                  <wp:effectExtent l="0" t="0" r="9525" b="0"/>
                  <wp:docPr id="137" name="图片 8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7" name="图片 83"/>
                          <pic:cNvPicPr>
                            <a:picLocks noChangeAspect="true"/>
                          </pic:cNvPicPr>
                        </pic:nvPicPr>
                        <pic:blipFill>
                          <a:blip r:embed="rId12"/>
                          <a:stretch>
                            <a:fillRect/>
                          </a:stretch>
                        </pic:blipFill>
                        <pic:spPr>
                          <a:xfrm>
                            <a:off x="0" y="0"/>
                            <a:ext cx="638175" cy="114300"/>
                          </a:xfrm>
                          <a:prstGeom prst="rect">
                            <a:avLst/>
                          </a:prstGeom>
                          <a:noFill/>
                          <a:ln>
                            <a:noFill/>
                          </a:ln>
                        </pic:spPr>
                      </pic:pic>
                    </a:graphicData>
                  </a:graphic>
                </wp:inline>
              </w:drawing>
            </w:r>
            <w:r>
              <w:rPr>
                <w:rFonts w:hint="eastAsia" w:ascii="Calibri" w:hAnsi="Calibri" w:eastAsia="宋体"/>
                <w:b w:val="0"/>
                <w:color w:val="000000"/>
                <w:sz w:val="24"/>
              </w:rPr>
              <w:drawing>
                <wp:inline distT="0" distB="0" distL="114300" distR="114300">
                  <wp:extent cx="714375" cy="114300"/>
                  <wp:effectExtent l="0" t="0" r="9525" b="0"/>
                  <wp:docPr id="139" name="图片 8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9" name="图片 84"/>
                          <pic:cNvPicPr>
                            <a:picLocks noChangeAspect="true"/>
                          </pic:cNvPicPr>
                        </pic:nvPicPr>
                        <pic:blipFill>
                          <a:blip r:embed="rId13"/>
                          <a:stretch>
                            <a:fillRect/>
                          </a:stretch>
                        </pic:blipFill>
                        <pic:spPr>
                          <a:xfrm>
                            <a:off x="0" y="0"/>
                            <a:ext cx="714375" cy="114300"/>
                          </a:xfrm>
                          <a:prstGeom prst="rect">
                            <a:avLst/>
                          </a:prstGeom>
                          <a:noFill/>
                          <a:ln>
                            <a:noFill/>
                          </a:ln>
                        </pic:spPr>
                      </pic:pic>
                    </a:graphicData>
                  </a:graphic>
                </wp:inline>
              </w:drawing>
            </w:r>
            <w:r>
              <w:rPr>
                <w:rFonts w:hint="eastAsia" w:ascii="Calibri" w:hAnsi="Calibri" w:eastAsia="宋体"/>
                <w:b w:val="0"/>
                <w:color w:val="000000"/>
                <w:sz w:val="24"/>
              </w:rPr>
              <w:t>47.37%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1001-5000元</w:t>
            </w:r>
          </w:p>
        </w:tc>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8</w:t>
            </w:r>
          </w:p>
        </w:tc>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561975" cy="114300"/>
                  <wp:effectExtent l="0" t="0" r="9525" b="0"/>
                  <wp:docPr id="143" name="图片 8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3" name="图片 85"/>
                          <pic:cNvPicPr>
                            <a:picLocks noChangeAspect="true"/>
                          </pic:cNvPicPr>
                        </pic:nvPicPr>
                        <pic:blipFill>
                          <a:blip r:embed="rId14"/>
                          <a:stretch>
                            <a:fillRect/>
                          </a:stretch>
                        </pic:blipFill>
                        <pic:spPr>
                          <a:xfrm>
                            <a:off x="0" y="0"/>
                            <a:ext cx="561975" cy="114300"/>
                          </a:xfrm>
                          <a:prstGeom prst="rect">
                            <a:avLst/>
                          </a:prstGeom>
                          <a:noFill/>
                          <a:ln>
                            <a:noFill/>
                          </a:ln>
                        </pic:spPr>
                      </pic:pic>
                    </a:graphicData>
                  </a:graphic>
                </wp:inline>
              </w:drawing>
            </w:r>
            <w:r>
              <w:rPr>
                <w:rFonts w:hint="eastAsia" w:ascii="Calibri" w:hAnsi="Calibri" w:eastAsia="宋体"/>
                <w:b w:val="0"/>
                <w:color w:val="000000"/>
                <w:sz w:val="24"/>
              </w:rPr>
              <w:drawing>
                <wp:inline distT="0" distB="0" distL="114300" distR="114300">
                  <wp:extent cx="790575" cy="114300"/>
                  <wp:effectExtent l="0" t="0" r="9525" b="0"/>
                  <wp:docPr id="134" name="图片 8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4" name="图片 86"/>
                          <pic:cNvPicPr>
                            <a:picLocks noChangeAspect="true"/>
                          </pic:cNvPicPr>
                        </pic:nvPicPr>
                        <pic:blipFill>
                          <a:blip r:embed="rId15"/>
                          <a:stretch>
                            <a:fillRect/>
                          </a:stretch>
                        </pic:blipFill>
                        <pic:spPr>
                          <a:xfrm>
                            <a:off x="0" y="0"/>
                            <a:ext cx="790575" cy="114300"/>
                          </a:xfrm>
                          <a:prstGeom prst="rect">
                            <a:avLst/>
                          </a:prstGeom>
                          <a:noFill/>
                          <a:ln>
                            <a:noFill/>
                          </a:ln>
                        </pic:spPr>
                      </pic:pic>
                    </a:graphicData>
                  </a:graphic>
                </wp:inline>
              </w:drawing>
            </w:r>
            <w:r>
              <w:rPr>
                <w:rFonts w:hint="eastAsia" w:ascii="Calibri" w:hAnsi="Calibri" w:eastAsia="宋体"/>
                <w:b w:val="0"/>
                <w:color w:val="000000"/>
                <w:sz w:val="24"/>
              </w:rPr>
              <w:t>42.11%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5001-10000元</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2</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133350" cy="114300"/>
                  <wp:effectExtent l="0" t="0" r="6350" b="0"/>
                  <wp:docPr id="140" name="图片 8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0" name="图片 87"/>
                          <pic:cNvPicPr>
                            <a:picLocks noChangeAspect="true"/>
                          </pic:cNvPicPr>
                        </pic:nvPicPr>
                        <pic:blipFill>
                          <a:blip r:embed="rId6"/>
                          <a:stretch>
                            <a:fillRect/>
                          </a:stretch>
                        </pic:blipFill>
                        <pic:spPr>
                          <a:xfrm>
                            <a:off x="0" y="0"/>
                            <a:ext cx="133350" cy="114300"/>
                          </a:xfrm>
                          <a:prstGeom prst="rect">
                            <a:avLst/>
                          </a:prstGeom>
                          <a:noFill/>
                          <a:ln>
                            <a:noFill/>
                          </a:ln>
                        </pic:spPr>
                      </pic:pic>
                    </a:graphicData>
                  </a:graphic>
                </wp:inline>
              </w:drawing>
            </w:r>
            <w:r>
              <w:rPr>
                <w:rFonts w:hint="eastAsia" w:ascii="Calibri" w:hAnsi="Calibri" w:eastAsia="宋体"/>
                <w:b w:val="0"/>
                <w:color w:val="000000"/>
                <w:sz w:val="24"/>
              </w:rPr>
              <w:drawing>
                <wp:inline distT="0" distB="0" distL="114300" distR="114300">
                  <wp:extent cx="1219200" cy="114300"/>
                  <wp:effectExtent l="0" t="0" r="0" b="0"/>
                  <wp:docPr id="145" name="图片 8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5" name="图片 88"/>
                          <pic:cNvPicPr>
                            <a:picLocks noChangeAspect="true"/>
                          </pic:cNvPicPr>
                        </pic:nvPicPr>
                        <pic:blipFill>
                          <a:blip r:embed="rId7"/>
                          <a:stretch>
                            <a:fillRect/>
                          </a:stretch>
                        </pic:blipFill>
                        <pic:spPr>
                          <a:xfrm>
                            <a:off x="0" y="0"/>
                            <a:ext cx="1219200" cy="114300"/>
                          </a:xfrm>
                          <a:prstGeom prst="rect">
                            <a:avLst/>
                          </a:prstGeom>
                          <a:noFill/>
                          <a:ln>
                            <a:noFill/>
                          </a:ln>
                        </pic:spPr>
                      </pic:pic>
                    </a:graphicData>
                  </a:graphic>
                </wp:inline>
              </w:drawing>
            </w:r>
            <w:r>
              <w:rPr>
                <w:rFonts w:hint="eastAsia" w:ascii="Calibri" w:hAnsi="Calibri" w:eastAsia="宋体"/>
                <w:b w:val="0"/>
                <w:color w:val="000000"/>
                <w:sz w:val="24"/>
              </w:rPr>
              <w:t>10.53%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10001-20000元</w:t>
            </w:r>
          </w:p>
        </w:tc>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0</w:t>
            </w:r>
          </w:p>
        </w:tc>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1352550" cy="114300"/>
                  <wp:effectExtent l="0" t="0" r="6350" b="0"/>
                  <wp:docPr id="129" name="图片 8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9" name="图片 89"/>
                          <pic:cNvPicPr>
                            <a:picLocks noChangeAspect="true"/>
                          </pic:cNvPicPr>
                        </pic:nvPicPr>
                        <pic:blipFill>
                          <a:blip r:embed="rId16"/>
                          <a:stretch>
                            <a:fillRect/>
                          </a:stretch>
                        </pic:blipFill>
                        <pic:spPr>
                          <a:xfrm>
                            <a:off x="0" y="0"/>
                            <a:ext cx="1352550" cy="114300"/>
                          </a:xfrm>
                          <a:prstGeom prst="rect">
                            <a:avLst/>
                          </a:prstGeom>
                          <a:noFill/>
                          <a:ln>
                            <a:noFill/>
                          </a:ln>
                        </pic:spPr>
                      </pic:pic>
                    </a:graphicData>
                  </a:graphic>
                </wp:inline>
              </w:drawing>
            </w:r>
            <w:r>
              <w:rPr>
                <w:rFonts w:hint="eastAsia" w:ascii="Calibri" w:hAnsi="Calibri" w:eastAsia="宋体"/>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20000元以上</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0</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1352550" cy="114300"/>
                  <wp:effectExtent l="0" t="0" r="6350" b="0"/>
                  <wp:docPr id="130" name="图片 9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0" name="图片 90"/>
                          <pic:cNvPicPr>
                            <a:picLocks noChangeAspect="true"/>
                          </pic:cNvPicPr>
                        </pic:nvPicPr>
                        <pic:blipFill>
                          <a:blip r:embed="rId16"/>
                          <a:stretch>
                            <a:fillRect/>
                          </a:stretch>
                        </pic:blipFill>
                        <pic:spPr>
                          <a:xfrm>
                            <a:off x="0" y="0"/>
                            <a:ext cx="1352550" cy="114300"/>
                          </a:xfrm>
                          <a:prstGeom prst="rect">
                            <a:avLst/>
                          </a:prstGeom>
                          <a:noFill/>
                          <a:ln>
                            <a:noFill/>
                          </a:ln>
                        </pic:spPr>
                      </pic:pic>
                    </a:graphicData>
                  </a:graphic>
                </wp:inline>
              </w:drawing>
            </w:r>
            <w:r>
              <w:rPr>
                <w:rFonts w:hint="eastAsia" w:ascii="Calibri" w:hAnsi="Calibri" w:eastAsia="宋体"/>
                <w:b w:val="0"/>
                <w:color w:val="000000"/>
                <w:sz w:val="24"/>
              </w:rPr>
              <w:t>0%</w:t>
            </w:r>
          </w:p>
        </w:tc>
      </w:tr>
    </w:tbl>
    <w:p>
      <w:pPr>
        <w:rPr>
          <w:rFonts w:hint="eastAsia" w:ascii="Calibri" w:hAnsi="Calibri" w:eastAsia="宋体"/>
          <w:b w:val="0"/>
          <w:color w:val="000000"/>
          <w:sz w:val="24"/>
        </w:rPr>
      </w:pPr>
    </w:p>
    <w:p>
      <w:pPr>
        <w:rPr>
          <w:rFonts w:hint="eastAsia" w:ascii="Calibri" w:hAnsi="Calibri" w:eastAsia="宋体"/>
          <w:b w:val="0"/>
          <w:color w:val="000000"/>
          <w:sz w:val="24"/>
        </w:rPr>
      </w:pPr>
      <w:r>
        <w:rPr>
          <w:rFonts w:hint="eastAsia" w:ascii="Calibri" w:hAnsi="Calibri" w:eastAsia="宋体"/>
          <w:b w:val="0"/>
          <w:color w:val="000000"/>
          <w:sz w:val="24"/>
          <w:lang w:val="en-US" w:eastAsia="zh-CN"/>
        </w:rPr>
        <w:t>3</w:t>
      </w:r>
      <w:r>
        <w:rPr>
          <w:rFonts w:hint="eastAsia" w:ascii="Calibri" w:hAnsi="Calibri" w:eastAsia="宋体"/>
          <w:b w:val="0"/>
          <w:color w:val="000000"/>
          <w:sz w:val="24"/>
        </w:rPr>
        <w:t>. 您了解本溪市公务员医疗补助政策吗?   [单选题]</w:t>
      </w:r>
    </w:p>
    <w:tbl>
      <w:tblPr>
        <w:tblStyle w:val="1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104"/>
        <w:gridCol w:w="1246"/>
        <w:gridCol w:w="5892"/>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hint="eastAsia" w:ascii="Calibri" w:hAnsi="Calibri" w:eastAsia="宋体"/>
                <w:b w:val="0"/>
                <w:color w:val="000000"/>
                <w:sz w:val="24"/>
              </w:rPr>
            </w:pPr>
            <w:r>
              <w:rPr>
                <w:rFonts w:hint="eastAsia" w:ascii="Calibri" w:hAnsi="Calibri" w:eastAsia="宋体"/>
                <w:b w:val="0"/>
                <w:color w:val="000000"/>
                <w:sz w:val="24"/>
              </w:rPr>
              <w:t>选项</w:t>
            </w:r>
          </w:p>
        </w:tc>
        <w:tc>
          <w:tcPr>
            <w:shd w:val="clear" w:color="auto" w:fill="F5F5F5"/>
            <w:vAlign w:val="center"/>
          </w:tcPr>
          <w:p>
            <w:pPr>
              <w:rPr>
                <w:rFonts w:hint="eastAsia" w:ascii="Calibri" w:hAnsi="Calibri" w:eastAsia="宋体"/>
                <w:b w:val="0"/>
                <w:color w:val="000000"/>
                <w:sz w:val="24"/>
              </w:rPr>
            </w:pPr>
            <w:r>
              <w:rPr>
                <w:rFonts w:hint="eastAsia" w:ascii="Calibri" w:hAnsi="Calibri" w:eastAsia="宋体"/>
                <w:b w:val="0"/>
                <w:color w:val="000000"/>
                <w:sz w:val="24"/>
              </w:rPr>
              <w:t>小计</w:t>
            </w:r>
          </w:p>
        </w:tc>
        <w:tc>
          <w:tcPr>
            <w:shd w:val="clear" w:color="auto" w:fill="F5F5F5"/>
            <w:vAlign w:val="center"/>
          </w:tcPr>
          <w:p>
            <w:pPr>
              <w:rPr>
                <w:rFonts w:hint="eastAsia" w:ascii="Calibri" w:hAnsi="Calibri" w:eastAsia="宋体"/>
                <w:b w:val="0"/>
                <w:color w:val="000000"/>
                <w:sz w:val="24"/>
              </w:rPr>
            </w:pPr>
            <w:r>
              <w:rPr>
                <w:rFonts w:hint="eastAsia" w:ascii="Calibri" w:hAnsi="Calibri" w:eastAsia="宋体"/>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非常了解</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5</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352425" cy="114300"/>
                  <wp:effectExtent l="0" t="0" r="3175" b="0"/>
                  <wp:docPr id="132" name="图片 9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2" name="图片 91"/>
                          <pic:cNvPicPr>
                            <a:picLocks noChangeAspect="true"/>
                          </pic:cNvPicPr>
                        </pic:nvPicPr>
                        <pic:blipFill>
                          <a:blip r:embed="rId17"/>
                          <a:stretch>
                            <a:fillRect/>
                          </a:stretch>
                        </pic:blipFill>
                        <pic:spPr>
                          <a:xfrm>
                            <a:off x="0" y="0"/>
                            <a:ext cx="352425" cy="114300"/>
                          </a:xfrm>
                          <a:prstGeom prst="rect">
                            <a:avLst/>
                          </a:prstGeom>
                          <a:noFill/>
                          <a:ln>
                            <a:noFill/>
                          </a:ln>
                        </pic:spPr>
                      </pic:pic>
                    </a:graphicData>
                  </a:graphic>
                </wp:inline>
              </w:drawing>
            </w:r>
            <w:r>
              <w:rPr>
                <w:rFonts w:hint="eastAsia" w:ascii="Calibri" w:hAnsi="Calibri" w:eastAsia="宋体"/>
                <w:b w:val="0"/>
                <w:color w:val="000000"/>
                <w:sz w:val="24"/>
              </w:rPr>
              <w:drawing>
                <wp:inline distT="0" distB="0" distL="114300" distR="114300">
                  <wp:extent cx="1000125" cy="114300"/>
                  <wp:effectExtent l="0" t="0" r="3175" b="0"/>
                  <wp:docPr id="146" name="图片 9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6" name="图片 92"/>
                          <pic:cNvPicPr>
                            <a:picLocks noChangeAspect="true"/>
                          </pic:cNvPicPr>
                        </pic:nvPicPr>
                        <pic:blipFill>
                          <a:blip r:embed="rId18"/>
                          <a:stretch>
                            <a:fillRect/>
                          </a:stretch>
                        </pic:blipFill>
                        <pic:spPr>
                          <a:xfrm>
                            <a:off x="0" y="0"/>
                            <a:ext cx="1000125" cy="114300"/>
                          </a:xfrm>
                          <a:prstGeom prst="rect">
                            <a:avLst/>
                          </a:prstGeom>
                          <a:noFill/>
                          <a:ln>
                            <a:noFill/>
                          </a:ln>
                        </pic:spPr>
                      </pic:pic>
                    </a:graphicData>
                  </a:graphic>
                </wp:inline>
              </w:drawing>
            </w:r>
            <w:r>
              <w:rPr>
                <w:rFonts w:hint="eastAsia" w:ascii="Calibri" w:hAnsi="Calibri" w:eastAsia="宋体"/>
                <w:b w:val="0"/>
                <w:color w:val="000000"/>
                <w:sz w:val="24"/>
              </w:rPr>
              <w:t>26.32%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比较了解</w:t>
            </w:r>
          </w:p>
        </w:tc>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8</w:t>
            </w:r>
          </w:p>
        </w:tc>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561975" cy="114300"/>
                  <wp:effectExtent l="0" t="0" r="9525" b="0"/>
                  <wp:docPr id="147" name="图片 9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7" name="图片 93"/>
                          <pic:cNvPicPr>
                            <a:picLocks noChangeAspect="true"/>
                          </pic:cNvPicPr>
                        </pic:nvPicPr>
                        <pic:blipFill>
                          <a:blip r:embed="rId14"/>
                          <a:stretch>
                            <a:fillRect/>
                          </a:stretch>
                        </pic:blipFill>
                        <pic:spPr>
                          <a:xfrm>
                            <a:off x="0" y="0"/>
                            <a:ext cx="561975" cy="114300"/>
                          </a:xfrm>
                          <a:prstGeom prst="rect">
                            <a:avLst/>
                          </a:prstGeom>
                          <a:noFill/>
                          <a:ln>
                            <a:noFill/>
                          </a:ln>
                        </pic:spPr>
                      </pic:pic>
                    </a:graphicData>
                  </a:graphic>
                </wp:inline>
              </w:drawing>
            </w:r>
            <w:r>
              <w:rPr>
                <w:rFonts w:hint="eastAsia" w:ascii="Calibri" w:hAnsi="Calibri" w:eastAsia="宋体"/>
                <w:b w:val="0"/>
                <w:color w:val="000000"/>
                <w:sz w:val="24"/>
              </w:rPr>
              <w:drawing>
                <wp:inline distT="0" distB="0" distL="114300" distR="114300">
                  <wp:extent cx="790575" cy="114300"/>
                  <wp:effectExtent l="0" t="0" r="9525" b="0"/>
                  <wp:docPr id="148" name="图片 9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8" name="图片 94"/>
                          <pic:cNvPicPr>
                            <a:picLocks noChangeAspect="true"/>
                          </pic:cNvPicPr>
                        </pic:nvPicPr>
                        <pic:blipFill>
                          <a:blip r:embed="rId15"/>
                          <a:stretch>
                            <a:fillRect/>
                          </a:stretch>
                        </pic:blipFill>
                        <pic:spPr>
                          <a:xfrm>
                            <a:off x="0" y="0"/>
                            <a:ext cx="790575" cy="114300"/>
                          </a:xfrm>
                          <a:prstGeom prst="rect">
                            <a:avLst/>
                          </a:prstGeom>
                          <a:noFill/>
                          <a:ln>
                            <a:noFill/>
                          </a:ln>
                        </pic:spPr>
                      </pic:pic>
                    </a:graphicData>
                  </a:graphic>
                </wp:inline>
              </w:drawing>
            </w:r>
            <w:r>
              <w:rPr>
                <w:rFonts w:hint="eastAsia" w:ascii="Calibri" w:hAnsi="Calibri" w:eastAsia="宋体"/>
                <w:b w:val="0"/>
                <w:color w:val="000000"/>
                <w:sz w:val="24"/>
              </w:rPr>
              <w:t>42.11%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一般</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6</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419100" cy="114300"/>
                  <wp:effectExtent l="0" t="0" r="0" b="0"/>
                  <wp:docPr id="82" name="图片 9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2" name="图片 95"/>
                          <pic:cNvPicPr>
                            <a:picLocks noChangeAspect="true"/>
                          </pic:cNvPicPr>
                        </pic:nvPicPr>
                        <pic:blipFill>
                          <a:blip r:embed="rId19"/>
                          <a:stretch>
                            <a:fillRect/>
                          </a:stretch>
                        </pic:blipFill>
                        <pic:spPr>
                          <a:xfrm>
                            <a:off x="0" y="0"/>
                            <a:ext cx="419100" cy="114300"/>
                          </a:xfrm>
                          <a:prstGeom prst="rect">
                            <a:avLst/>
                          </a:prstGeom>
                          <a:noFill/>
                          <a:ln>
                            <a:noFill/>
                          </a:ln>
                        </pic:spPr>
                      </pic:pic>
                    </a:graphicData>
                  </a:graphic>
                </wp:inline>
              </w:drawing>
            </w:r>
            <w:r>
              <w:rPr>
                <w:rFonts w:hint="eastAsia" w:ascii="Calibri" w:hAnsi="Calibri" w:eastAsia="宋体"/>
                <w:b w:val="0"/>
                <w:color w:val="000000"/>
                <w:sz w:val="24"/>
              </w:rPr>
              <w:drawing>
                <wp:inline distT="0" distB="0" distL="114300" distR="114300">
                  <wp:extent cx="933450" cy="114300"/>
                  <wp:effectExtent l="0" t="0" r="6350" b="0"/>
                  <wp:docPr id="102" name="图片 9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2" name="图片 96"/>
                          <pic:cNvPicPr>
                            <a:picLocks noChangeAspect="true"/>
                          </pic:cNvPicPr>
                        </pic:nvPicPr>
                        <pic:blipFill>
                          <a:blip r:embed="rId20"/>
                          <a:stretch>
                            <a:fillRect/>
                          </a:stretch>
                        </pic:blipFill>
                        <pic:spPr>
                          <a:xfrm>
                            <a:off x="0" y="0"/>
                            <a:ext cx="933450" cy="114300"/>
                          </a:xfrm>
                          <a:prstGeom prst="rect">
                            <a:avLst/>
                          </a:prstGeom>
                          <a:noFill/>
                          <a:ln>
                            <a:noFill/>
                          </a:ln>
                        </pic:spPr>
                      </pic:pic>
                    </a:graphicData>
                  </a:graphic>
                </wp:inline>
              </w:drawing>
            </w:r>
            <w:r>
              <w:rPr>
                <w:rFonts w:hint="eastAsia" w:ascii="Calibri" w:hAnsi="Calibri" w:eastAsia="宋体"/>
                <w:b w:val="0"/>
                <w:color w:val="000000"/>
                <w:sz w:val="24"/>
              </w:rPr>
              <w:t>31.58%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不了解</w:t>
            </w:r>
          </w:p>
        </w:tc>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0</w:t>
            </w:r>
          </w:p>
        </w:tc>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1352550" cy="114300"/>
                  <wp:effectExtent l="0" t="0" r="6350" b="0"/>
                  <wp:docPr id="105" name="图片 9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5" name="图片 97"/>
                          <pic:cNvPicPr>
                            <a:picLocks noChangeAspect="true"/>
                          </pic:cNvPicPr>
                        </pic:nvPicPr>
                        <pic:blipFill>
                          <a:blip r:embed="rId16"/>
                          <a:stretch>
                            <a:fillRect/>
                          </a:stretch>
                        </pic:blipFill>
                        <pic:spPr>
                          <a:xfrm>
                            <a:off x="0" y="0"/>
                            <a:ext cx="1352550" cy="114300"/>
                          </a:xfrm>
                          <a:prstGeom prst="rect">
                            <a:avLst/>
                          </a:prstGeom>
                          <a:noFill/>
                          <a:ln>
                            <a:noFill/>
                          </a:ln>
                        </pic:spPr>
                      </pic:pic>
                    </a:graphicData>
                  </a:graphic>
                </wp:inline>
              </w:drawing>
            </w:r>
            <w:r>
              <w:rPr>
                <w:rFonts w:hint="eastAsia" w:ascii="Calibri" w:hAnsi="Calibri" w:eastAsia="宋体"/>
                <w:b w:val="0"/>
                <w:color w:val="000000"/>
                <w:sz w:val="24"/>
              </w:rPr>
              <w:t>0%</w:t>
            </w:r>
          </w:p>
        </w:tc>
      </w:tr>
    </w:tbl>
    <w:p>
      <w:pPr>
        <w:rPr>
          <w:rFonts w:hint="eastAsia" w:ascii="Calibri" w:hAnsi="Calibri" w:eastAsia="宋体"/>
          <w:b w:val="0"/>
          <w:color w:val="000000"/>
          <w:sz w:val="24"/>
        </w:rPr>
      </w:pPr>
    </w:p>
    <w:p>
      <w:pPr>
        <w:rPr>
          <w:rFonts w:hint="eastAsia" w:ascii="Calibri" w:hAnsi="Calibri" w:eastAsia="宋体"/>
          <w:b w:val="0"/>
          <w:color w:val="000000"/>
          <w:sz w:val="24"/>
        </w:rPr>
      </w:pPr>
      <w:r>
        <w:rPr>
          <w:rFonts w:hint="eastAsia" w:ascii="Calibri" w:hAnsi="Calibri" w:eastAsia="宋体"/>
          <w:b w:val="0"/>
          <w:color w:val="000000"/>
          <w:sz w:val="24"/>
          <w:lang w:val="en-US" w:eastAsia="zh-CN"/>
        </w:rPr>
        <w:t>4</w:t>
      </w:r>
      <w:r>
        <w:rPr>
          <w:rFonts w:hint="eastAsia" w:ascii="Calibri" w:hAnsi="Calibri" w:eastAsia="宋体"/>
          <w:b w:val="0"/>
          <w:color w:val="000000"/>
          <w:sz w:val="24"/>
        </w:rPr>
        <w:t>. 您对公务员医疗补助的补助范围的满意度如何?   [单选题]</w:t>
      </w:r>
    </w:p>
    <w:tbl>
      <w:tblPr>
        <w:tblStyle w:val="1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430"/>
        <w:gridCol w:w="1195"/>
        <w:gridCol w:w="5617"/>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shd w:val="clear" w:color="auto" w:fill="F5F5F5"/>
            <w:vAlign w:val="center"/>
          </w:tcPr>
          <w:p>
            <w:pPr>
              <w:rPr>
                <w:rFonts w:hint="eastAsia" w:ascii="Calibri" w:hAnsi="Calibri" w:eastAsia="宋体"/>
                <w:b w:val="0"/>
                <w:color w:val="000000"/>
                <w:sz w:val="24"/>
              </w:rPr>
            </w:pPr>
            <w:r>
              <w:rPr>
                <w:rFonts w:hint="eastAsia" w:ascii="Calibri" w:hAnsi="Calibri" w:eastAsia="宋体"/>
                <w:b w:val="0"/>
                <w:color w:val="000000"/>
                <w:sz w:val="24"/>
              </w:rPr>
              <w:t>选项</w:t>
            </w:r>
          </w:p>
        </w:tc>
        <w:tc>
          <w:tcPr>
            <w:shd w:val="clear" w:color="auto" w:fill="F5F5F5"/>
            <w:vAlign w:val="center"/>
          </w:tcPr>
          <w:p>
            <w:pPr>
              <w:rPr>
                <w:rFonts w:hint="eastAsia" w:ascii="Calibri" w:hAnsi="Calibri" w:eastAsia="宋体"/>
                <w:b w:val="0"/>
                <w:color w:val="000000"/>
                <w:sz w:val="24"/>
              </w:rPr>
            </w:pPr>
            <w:r>
              <w:rPr>
                <w:rFonts w:hint="eastAsia" w:ascii="Calibri" w:hAnsi="Calibri" w:eastAsia="宋体"/>
                <w:b w:val="0"/>
                <w:color w:val="000000"/>
                <w:sz w:val="24"/>
              </w:rPr>
              <w:t>小计</w:t>
            </w:r>
          </w:p>
        </w:tc>
        <w:tc>
          <w:tcPr>
            <w:shd w:val="clear" w:color="auto" w:fill="F5F5F5"/>
            <w:vAlign w:val="center"/>
          </w:tcPr>
          <w:p>
            <w:pPr>
              <w:rPr>
                <w:rFonts w:hint="eastAsia" w:ascii="Calibri" w:hAnsi="Calibri" w:eastAsia="宋体"/>
                <w:b w:val="0"/>
                <w:color w:val="000000"/>
                <w:sz w:val="24"/>
              </w:rPr>
            </w:pPr>
            <w:r>
              <w:rPr>
                <w:rFonts w:hint="eastAsia" w:ascii="Calibri" w:hAnsi="Calibri" w:eastAsia="宋体"/>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非常满意</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4</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276225" cy="114300"/>
                  <wp:effectExtent l="0" t="0" r="3175" b="0"/>
                  <wp:docPr id="104" name="图片 9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4" name="图片 98"/>
                          <pic:cNvPicPr>
                            <a:picLocks noChangeAspect="true"/>
                          </pic:cNvPicPr>
                        </pic:nvPicPr>
                        <pic:blipFill>
                          <a:blip r:embed="rId8"/>
                          <a:stretch>
                            <a:fillRect/>
                          </a:stretch>
                        </pic:blipFill>
                        <pic:spPr>
                          <a:xfrm>
                            <a:off x="0" y="0"/>
                            <a:ext cx="276225" cy="114300"/>
                          </a:xfrm>
                          <a:prstGeom prst="rect">
                            <a:avLst/>
                          </a:prstGeom>
                          <a:noFill/>
                          <a:ln>
                            <a:noFill/>
                          </a:ln>
                        </pic:spPr>
                      </pic:pic>
                    </a:graphicData>
                  </a:graphic>
                </wp:inline>
              </w:drawing>
            </w:r>
            <w:r>
              <w:rPr>
                <w:rFonts w:hint="eastAsia" w:ascii="Calibri" w:hAnsi="Calibri" w:eastAsia="宋体"/>
                <w:b w:val="0"/>
                <w:color w:val="000000"/>
                <w:sz w:val="24"/>
              </w:rPr>
              <w:drawing>
                <wp:inline distT="0" distB="0" distL="114300" distR="114300">
                  <wp:extent cx="1076325" cy="114300"/>
                  <wp:effectExtent l="0" t="0" r="3175" b="0"/>
                  <wp:docPr id="92" name="图片 9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2" name="图片 99"/>
                          <pic:cNvPicPr>
                            <a:picLocks noChangeAspect="true"/>
                          </pic:cNvPicPr>
                        </pic:nvPicPr>
                        <pic:blipFill>
                          <a:blip r:embed="rId9"/>
                          <a:stretch>
                            <a:fillRect/>
                          </a:stretch>
                        </pic:blipFill>
                        <pic:spPr>
                          <a:xfrm>
                            <a:off x="0" y="0"/>
                            <a:ext cx="1076325" cy="114300"/>
                          </a:xfrm>
                          <a:prstGeom prst="rect">
                            <a:avLst/>
                          </a:prstGeom>
                          <a:noFill/>
                          <a:ln>
                            <a:noFill/>
                          </a:ln>
                        </pic:spPr>
                      </pic:pic>
                    </a:graphicData>
                  </a:graphic>
                </wp:inline>
              </w:drawing>
            </w:r>
            <w:r>
              <w:rPr>
                <w:rFonts w:hint="eastAsia" w:ascii="Calibri" w:hAnsi="Calibri" w:eastAsia="宋体"/>
                <w:b w:val="0"/>
                <w:color w:val="000000"/>
                <w:sz w:val="24"/>
              </w:rPr>
              <w:t>21.05%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满意</w:t>
            </w:r>
          </w:p>
        </w:tc>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13</w:t>
            </w:r>
          </w:p>
        </w:tc>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923925" cy="114300"/>
                  <wp:effectExtent l="0" t="0" r="3175" b="0"/>
                  <wp:docPr id="86" name="图片 10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6" name="图片 100"/>
                          <pic:cNvPicPr>
                            <a:picLocks noChangeAspect="true"/>
                          </pic:cNvPicPr>
                        </pic:nvPicPr>
                        <pic:blipFill>
                          <a:blip r:embed="rId21"/>
                          <a:stretch>
                            <a:fillRect/>
                          </a:stretch>
                        </pic:blipFill>
                        <pic:spPr>
                          <a:xfrm>
                            <a:off x="0" y="0"/>
                            <a:ext cx="923925" cy="114300"/>
                          </a:xfrm>
                          <a:prstGeom prst="rect">
                            <a:avLst/>
                          </a:prstGeom>
                          <a:noFill/>
                          <a:ln>
                            <a:noFill/>
                          </a:ln>
                        </pic:spPr>
                      </pic:pic>
                    </a:graphicData>
                  </a:graphic>
                </wp:inline>
              </w:drawing>
            </w:r>
            <w:r>
              <w:rPr>
                <w:rFonts w:hint="eastAsia" w:ascii="Calibri" w:hAnsi="Calibri" w:eastAsia="宋体"/>
                <w:b w:val="0"/>
                <w:color w:val="000000"/>
                <w:sz w:val="24"/>
              </w:rPr>
              <w:drawing>
                <wp:inline distT="0" distB="0" distL="114300" distR="114300">
                  <wp:extent cx="428625" cy="114300"/>
                  <wp:effectExtent l="0" t="0" r="3175" b="0"/>
                  <wp:docPr id="103" name="图片 1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3" name="图片 101"/>
                          <pic:cNvPicPr>
                            <a:picLocks noChangeAspect="true"/>
                          </pic:cNvPicPr>
                        </pic:nvPicPr>
                        <pic:blipFill>
                          <a:blip r:embed="rId22"/>
                          <a:stretch>
                            <a:fillRect/>
                          </a:stretch>
                        </pic:blipFill>
                        <pic:spPr>
                          <a:xfrm>
                            <a:off x="0" y="0"/>
                            <a:ext cx="428625" cy="114300"/>
                          </a:xfrm>
                          <a:prstGeom prst="rect">
                            <a:avLst/>
                          </a:prstGeom>
                          <a:noFill/>
                          <a:ln>
                            <a:noFill/>
                          </a:ln>
                        </pic:spPr>
                      </pic:pic>
                    </a:graphicData>
                  </a:graphic>
                </wp:inline>
              </w:drawing>
            </w:r>
            <w:r>
              <w:rPr>
                <w:rFonts w:hint="eastAsia" w:ascii="Calibri" w:hAnsi="Calibri" w:eastAsia="宋体"/>
                <w:b w:val="0"/>
                <w:color w:val="000000"/>
                <w:sz w:val="24"/>
              </w:rPr>
              <w:t>68.42%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一般</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2</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133350" cy="114300"/>
                  <wp:effectExtent l="0" t="0" r="6350" b="0"/>
                  <wp:docPr id="94" name="图片 10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4" name="图片 102"/>
                          <pic:cNvPicPr>
                            <a:picLocks noChangeAspect="true"/>
                          </pic:cNvPicPr>
                        </pic:nvPicPr>
                        <pic:blipFill>
                          <a:blip r:embed="rId6"/>
                          <a:stretch>
                            <a:fillRect/>
                          </a:stretch>
                        </pic:blipFill>
                        <pic:spPr>
                          <a:xfrm>
                            <a:off x="0" y="0"/>
                            <a:ext cx="133350" cy="114300"/>
                          </a:xfrm>
                          <a:prstGeom prst="rect">
                            <a:avLst/>
                          </a:prstGeom>
                          <a:noFill/>
                          <a:ln>
                            <a:noFill/>
                          </a:ln>
                        </pic:spPr>
                      </pic:pic>
                    </a:graphicData>
                  </a:graphic>
                </wp:inline>
              </w:drawing>
            </w:r>
            <w:r>
              <w:rPr>
                <w:rFonts w:hint="eastAsia" w:ascii="Calibri" w:hAnsi="Calibri" w:eastAsia="宋体"/>
                <w:b w:val="0"/>
                <w:color w:val="000000"/>
                <w:sz w:val="24"/>
              </w:rPr>
              <w:drawing>
                <wp:inline distT="0" distB="0" distL="114300" distR="114300">
                  <wp:extent cx="1219200" cy="114300"/>
                  <wp:effectExtent l="0" t="0" r="0" b="0"/>
                  <wp:docPr id="98" name="图片 10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8" name="图片 103"/>
                          <pic:cNvPicPr>
                            <a:picLocks noChangeAspect="true"/>
                          </pic:cNvPicPr>
                        </pic:nvPicPr>
                        <pic:blipFill>
                          <a:blip r:embed="rId7"/>
                          <a:stretch>
                            <a:fillRect/>
                          </a:stretch>
                        </pic:blipFill>
                        <pic:spPr>
                          <a:xfrm>
                            <a:off x="0" y="0"/>
                            <a:ext cx="1219200" cy="114300"/>
                          </a:xfrm>
                          <a:prstGeom prst="rect">
                            <a:avLst/>
                          </a:prstGeom>
                          <a:noFill/>
                          <a:ln>
                            <a:noFill/>
                          </a:ln>
                        </pic:spPr>
                      </pic:pic>
                    </a:graphicData>
                  </a:graphic>
                </wp:inline>
              </w:drawing>
            </w:r>
            <w:r>
              <w:rPr>
                <w:rFonts w:hint="eastAsia" w:ascii="Calibri" w:hAnsi="Calibri" w:eastAsia="宋体"/>
                <w:b w:val="0"/>
                <w:color w:val="000000"/>
                <w:sz w:val="24"/>
              </w:rPr>
              <w:t>10.53%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不满意</w:t>
            </w:r>
          </w:p>
        </w:tc>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0</w:t>
            </w:r>
          </w:p>
        </w:tc>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1352550" cy="114300"/>
                  <wp:effectExtent l="0" t="0" r="6350" b="0"/>
                  <wp:docPr id="96" name="图片 10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6" name="图片 104"/>
                          <pic:cNvPicPr>
                            <a:picLocks noChangeAspect="true"/>
                          </pic:cNvPicPr>
                        </pic:nvPicPr>
                        <pic:blipFill>
                          <a:blip r:embed="rId16"/>
                          <a:stretch>
                            <a:fillRect/>
                          </a:stretch>
                        </pic:blipFill>
                        <pic:spPr>
                          <a:xfrm>
                            <a:off x="0" y="0"/>
                            <a:ext cx="1352550" cy="114300"/>
                          </a:xfrm>
                          <a:prstGeom prst="rect">
                            <a:avLst/>
                          </a:prstGeom>
                          <a:noFill/>
                          <a:ln>
                            <a:noFill/>
                          </a:ln>
                        </pic:spPr>
                      </pic:pic>
                    </a:graphicData>
                  </a:graphic>
                </wp:inline>
              </w:drawing>
            </w:r>
            <w:r>
              <w:rPr>
                <w:rFonts w:hint="eastAsia" w:ascii="Calibri" w:hAnsi="Calibri" w:eastAsia="宋体"/>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非常不满意</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0</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1352550" cy="114300"/>
                  <wp:effectExtent l="0" t="0" r="6350" b="0"/>
                  <wp:docPr id="80" name="图片 10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0" name="图片 105"/>
                          <pic:cNvPicPr>
                            <a:picLocks noChangeAspect="true"/>
                          </pic:cNvPicPr>
                        </pic:nvPicPr>
                        <pic:blipFill>
                          <a:blip r:embed="rId16"/>
                          <a:stretch>
                            <a:fillRect/>
                          </a:stretch>
                        </pic:blipFill>
                        <pic:spPr>
                          <a:xfrm>
                            <a:off x="0" y="0"/>
                            <a:ext cx="1352550" cy="114300"/>
                          </a:xfrm>
                          <a:prstGeom prst="rect">
                            <a:avLst/>
                          </a:prstGeom>
                          <a:noFill/>
                          <a:ln>
                            <a:noFill/>
                          </a:ln>
                        </pic:spPr>
                      </pic:pic>
                    </a:graphicData>
                  </a:graphic>
                </wp:inline>
              </w:drawing>
            </w:r>
            <w:r>
              <w:rPr>
                <w:rFonts w:hint="eastAsia" w:ascii="Calibri" w:hAnsi="Calibri" w:eastAsia="宋体"/>
                <w:b w:val="0"/>
                <w:color w:val="000000"/>
                <w:sz w:val="24"/>
              </w:rPr>
              <w:t>0%</w:t>
            </w:r>
          </w:p>
        </w:tc>
      </w:tr>
    </w:tbl>
    <w:p>
      <w:pPr>
        <w:rPr>
          <w:rFonts w:hint="eastAsia" w:ascii="Calibri" w:hAnsi="Calibri" w:eastAsia="宋体"/>
          <w:b w:val="0"/>
          <w:color w:val="000000"/>
          <w:sz w:val="24"/>
        </w:rPr>
      </w:pPr>
    </w:p>
    <w:p>
      <w:pPr>
        <w:rPr>
          <w:rFonts w:hint="eastAsia" w:ascii="Calibri" w:hAnsi="Calibri" w:eastAsia="宋体"/>
          <w:b w:val="0"/>
          <w:color w:val="000000"/>
          <w:sz w:val="24"/>
          <w:lang w:eastAsia="zh-CN"/>
        </w:rPr>
      </w:pPr>
      <w:r>
        <w:rPr>
          <w:rFonts w:hint="eastAsia" w:ascii="Calibri" w:hAnsi="Calibri" w:eastAsia="宋体"/>
          <w:b w:val="0"/>
          <w:color w:val="000000"/>
          <w:sz w:val="24"/>
          <w:lang w:val="en-US" w:eastAsia="zh-CN"/>
        </w:rPr>
        <w:t>5</w:t>
      </w:r>
      <w:r>
        <w:rPr>
          <w:rFonts w:hint="eastAsia" w:ascii="Calibri" w:hAnsi="Calibri" w:eastAsia="宋体"/>
          <w:b w:val="0"/>
          <w:color w:val="000000"/>
          <w:sz w:val="24"/>
        </w:rPr>
        <w:t>. 您对公务员医疗补助的报销程序满意度如何?   [单选题]</w:t>
      </w:r>
    </w:p>
    <w:tbl>
      <w:tblPr>
        <w:tblStyle w:val="1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430"/>
        <w:gridCol w:w="1195"/>
        <w:gridCol w:w="5617"/>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hint="eastAsia" w:ascii="Calibri" w:hAnsi="Calibri" w:eastAsia="宋体"/>
                <w:b w:val="0"/>
                <w:color w:val="000000"/>
                <w:sz w:val="24"/>
              </w:rPr>
            </w:pPr>
            <w:r>
              <w:rPr>
                <w:rFonts w:hint="eastAsia" w:ascii="Calibri" w:hAnsi="Calibri" w:eastAsia="宋体"/>
                <w:b w:val="0"/>
                <w:color w:val="000000"/>
                <w:sz w:val="24"/>
              </w:rPr>
              <w:t>选项</w:t>
            </w:r>
          </w:p>
        </w:tc>
        <w:tc>
          <w:tcPr>
            <w:shd w:val="clear" w:color="auto" w:fill="F5F5F5"/>
            <w:vAlign w:val="center"/>
          </w:tcPr>
          <w:p>
            <w:pPr>
              <w:rPr>
                <w:rFonts w:hint="eastAsia" w:ascii="Calibri" w:hAnsi="Calibri" w:eastAsia="宋体"/>
                <w:b w:val="0"/>
                <w:color w:val="000000"/>
                <w:sz w:val="24"/>
              </w:rPr>
            </w:pPr>
            <w:r>
              <w:rPr>
                <w:rFonts w:hint="eastAsia" w:ascii="Calibri" w:hAnsi="Calibri" w:eastAsia="宋体"/>
                <w:b w:val="0"/>
                <w:color w:val="000000"/>
                <w:sz w:val="24"/>
              </w:rPr>
              <w:t>小计</w:t>
            </w:r>
          </w:p>
        </w:tc>
        <w:tc>
          <w:tcPr>
            <w:shd w:val="clear" w:color="auto" w:fill="F5F5F5"/>
            <w:vAlign w:val="center"/>
          </w:tcPr>
          <w:p>
            <w:pPr>
              <w:rPr>
                <w:rFonts w:hint="eastAsia" w:ascii="Calibri" w:hAnsi="Calibri" w:eastAsia="宋体"/>
                <w:b w:val="0"/>
                <w:color w:val="000000"/>
                <w:sz w:val="24"/>
              </w:rPr>
            </w:pPr>
            <w:r>
              <w:rPr>
                <w:rFonts w:hint="eastAsia" w:ascii="Calibri" w:hAnsi="Calibri" w:eastAsia="宋体"/>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非常满意</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5</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352425" cy="114300"/>
                  <wp:effectExtent l="0" t="0" r="3175" b="0"/>
                  <wp:docPr id="78" name="图片 10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8" name="图片 106"/>
                          <pic:cNvPicPr>
                            <a:picLocks noChangeAspect="true"/>
                          </pic:cNvPicPr>
                        </pic:nvPicPr>
                        <pic:blipFill>
                          <a:blip r:embed="rId17"/>
                          <a:stretch>
                            <a:fillRect/>
                          </a:stretch>
                        </pic:blipFill>
                        <pic:spPr>
                          <a:xfrm>
                            <a:off x="0" y="0"/>
                            <a:ext cx="352425" cy="114300"/>
                          </a:xfrm>
                          <a:prstGeom prst="rect">
                            <a:avLst/>
                          </a:prstGeom>
                          <a:noFill/>
                          <a:ln>
                            <a:noFill/>
                          </a:ln>
                        </pic:spPr>
                      </pic:pic>
                    </a:graphicData>
                  </a:graphic>
                </wp:inline>
              </w:drawing>
            </w:r>
            <w:r>
              <w:rPr>
                <w:rFonts w:hint="eastAsia" w:ascii="Calibri" w:hAnsi="Calibri" w:eastAsia="宋体"/>
                <w:b w:val="0"/>
                <w:color w:val="000000"/>
                <w:sz w:val="24"/>
              </w:rPr>
              <w:drawing>
                <wp:inline distT="0" distB="0" distL="114300" distR="114300">
                  <wp:extent cx="1000125" cy="114300"/>
                  <wp:effectExtent l="0" t="0" r="3175" b="0"/>
                  <wp:docPr id="97" name="图片 10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7" name="图片 107"/>
                          <pic:cNvPicPr>
                            <a:picLocks noChangeAspect="true"/>
                          </pic:cNvPicPr>
                        </pic:nvPicPr>
                        <pic:blipFill>
                          <a:blip r:embed="rId18"/>
                          <a:stretch>
                            <a:fillRect/>
                          </a:stretch>
                        </pic:blipFill>
                        <pic:spPr>
                          <a:xfrm>
                            <a:off x="0" y="0"/>
                            <a:ext cx="1000125" cy="114300"/>
                          </a:xfrm>
                          <a:prstGeom prst="rect">
                            <a:avLst/>
                          </a:prstGeom>
                          <a:noFill/>
                          <a:ln>
                            <a:noFill/>
                          </a:ln>
                        </pic:spPr>
                      </pic:pic>
                    </a:graphicData>
                  </a:graphic>
                </wp:inline>
              </w:drawing>
            </w:r>
            <w:r>
              <w:rPr>
                <w:rFonts w:hint="eastAsia" w:ascii="Calibri" w:hAnsi="Calibri" w:eastAsia="宋体"/>
                <w:b w:val="0"/>
                <w:color w:val="000000"/>
                <w:sz w:val="24"/>
              </w:rPr>
              <w:t>26.32%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满意</w:t>
            </w:r>
          </w:p>
        </w:tc>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11</w:t>
            </w:r>
          </w:p>
        </w:tc>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781050" cy="114300"/>
                  <wp:effectExtent l="0" t="0" r="6350" b="0"/>
                  <wp:docPr id="95" name="图片 10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5" name="图片 108"/>
                          <pic:cNvPicPr>
                            <a:picLocks noChangeAspect="true"/>
                          </pic:cNvPicPr>
                        </pic:nvPicPr>
                        <pic:blipFill>
                          <a:blip r:embed="rId10"/>
                          <a:stretch>
                            <a:fillRect/>
                          </a:stretch>
                        </pic:blipFill>
                        <pic:spPr>
                          <a:xfrm>
                            <a:off x="0" y="0"/>
                            <a:ext cx="781050" cy="114300"/>
                          </a:xfrm>
                          <a:prstGeom prst="rect">
                            <a:avLst/>
                          </a:prstGeom>
                          <a:noFill/>
                          <a:ln>
                            <a:noFill/>
                          </a:ln>
                        </pic:spPr>
                      </pic:pic>
                    </a:graphicData>
                  </a:graphic>
                </wp:inline>
              </w:drawing>
            </w:r>
            <w:r>
              <w:rPr>
                <w:rFonts w:hint="eastAsia" w:ascii="Calibri" w:hAnsi="Calibri" w:eastAsia="宋体"/>
                <w:b w:val="0"/>
                <w:color w:val="000000"/>
                <w:sz w:val="24"/>
              </w:rPr>
              <w:drawing>
                <wp:inline distT="0" distB="0" distL="114300" distR="114300">
                  <wp:extent cx="571500" cy="114300"/>
                  <wp:effectExtent l="0" t="0" r="0" b="0"/>
                  <wp:docPr id="87" name="图片 10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7" name="图片 109"/>
                          <pic:cNvPicPr>
                            <a:picLocks noChangeAspect="true"/>
                          </pic:cNvPicPr>
                        </pic:nvPicPr>
                        <pic:blipFill>
                          <a:blip r:embed="rId11"/>
                          <a:stretch>
                            <a:fillRect/>
                          </a:stretch>
                        </pic:blipFill>
                        <pic:spPr>
                          <a:xfrm>
                            <a:off x="0" y="0"/>
                            <a:ext cx="571500" cy="114300"/>
                          </a:xfrm>
                          <a:prstGeom prst="rect">
                            <a:avLst/>
                          </a:prstGeom>
                          <a:noFill/>
                          <a:ln>
                            <a:noFill/>
                          </a:ln>
                        </pic:spPr>
                      </pic:pic>
                    </a:graphicData>
                  </a:graphic>
                </wp:inline>
              </w:drawing>
            </w:r>
            <w:r>
              <w:rPr>
                <w:rFonts w:hint="eastAsia" w:ascii="Calibri" w:hAnsi="Calibri" w:eastAsia="宋体"/>
                <w:b w:val="0"/>
                <w:color w:val="000000"/>
                <w:sz w:val="24"/>
              </w:rPr>
              <w:t>57.89%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一般</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2</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133350" cy="114300"/>
                  <wp:effectExtent l="0" t="0" r="6350" b="0"/>
                  <wp:docPr id="93" name="图片 1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3" name="图片 110"/>
                          <pic:cNvPicPr>
                            <a:picLocks noChangeAspect="true"/>
                          </pic:cNvPicPr>
                        </pic:nvPicPr>
                        <pic:blipFill>
                          <a:blip r:embed="rId6"/>
                          <a:stretch>
                            <a:fillRect/>
                          </a:stretch>
                        </pic:blipFill>
                        <pic:spPr>
                          <a:xfrm>
                            <a:off x="0" y="0"/>
                            <a:ext cx="133350" cy="114300"/>
                          </a:xfrm>
                          <a:prstGeom prst="rect">
                            <a:avLst/>
                          </a:prstGeom>
                          <a:noFill/>
                          <a:ln>
                            <a:noFill/>
                          </a:ln>
                        </pic:spPr>
                      </pic:pic>
                    </a:graphicData>
                  </a:graphic>
                </wp:inline>
              </w:drawing>
            </w:r>
            <w:r>
              <w:rPr>
                <w:rFonts w:hint="eastAsia" w:ascii="Calibri" w:hAnsi="Calibri" w:eastAsia="宋体"/>
                <w:b w:val="0"/>
                <w:color w:val="000000"/>
                <w:sz w:val="24"/>
              </w:rPr>
              <w:drawing>
                <wp:inline distT="0" distB="0" distL="114300" distR="114300">
                  <wp:extent cx="1219200" cy="114300"/>
                  <wp:effectExtent l="0" t="0" r="0" b="0"/>
                  <wp:docPr id="106" name="图片 1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6" name="图片 111"/>
                          <pic:cNvPicPr>
                            <a:picLocks noChangeAspect="true"/>
                          </pic:cNvPicPr>
                        </pic:nvPicPr>
                        <pic:blipFill>
                          <a:blip r:embed="rId7"/>
                          <a:stretch>
                            <a:fillRect/>
                          </a:stretch>
                        </pic:blipFill>
                        <pic:spPr>
                          <a:xfrm>
                            <a:off x="0" y="0"/>
                            <a:ext cx="1219200" cy="114300"/>
                          </a:xfrm>
                          <a:prstGeom prst="rect">
                            <a:avLst/>
                          </a:prstGeom>
                          <a:noFill/>
                          <a:ln>
                            <a:noFill/>
                          </a:ln>
                        </pic:spPr>
                      </pic:pic>
                    </a:graphicData>
                  </a:graphic>
                </wp:inline>
              </w:drawing>
            </w:r>
            <w:r>
              <w:rPr>
                <w:rFonts w:hint="eastAsia" w:ascii="Calibri" w:hAnsi="Calibri" w:eastAsia="宋体"/>
                <w:b w:val="0"/>
                <w:color w:val="000000"/>
                <w:sz w:val="24"/>
              </w:rPr>
              <w:t>10.53%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不满意</w:t>
            </w:r>
          </w:p>
        </w:tc>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0</w:t>
            </w:r>
          </w:p>
        </w:tc>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1352550" cy="114300"/>
                  <wp:effectExtent l="0" t="0" r="6350" b="0"/>
                  <wp:docPr id="88" name="图片 1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8" name="图片 112"/>
                          <pic:cNvPicPr>
                            <a:picLocks noChangeAspect="true"/>
                          </pic:cNvPicPr>
                        </pic:nvPicPr>
                        <pic:blipFill>
                          <a:blip r:embed="rId16"/>
                          <a:stretch>
                            <a:fillRect/>
                          </a:stretch>
                        </pic:blipFill>
                        <pic:spPr>
                          <a:xfrm>
                            <a:off x="0" y="0"/>
                            <a:ext cx="1352550" cy="114300"/>
                          </a:xfrm>
                          <a:prstGeom prst="rect">
                            <a:avLst/>
                          </a:prstGeom>
                          <a:noFill/>
                          <a:ln>
                            <a:noFill/>
                          </a:ln>
                        </pic:spPr>
                      </pic:pic>
                    </a:graphicData>
                  </a:graphic>
                </wp:inline>
              </w:drawing>
            </w:r>
            <w:r>
              <w:rPr>
                <w:rFonts w:hint="eastAsia" w:ascii="Calibri" w:hAnsi="Calibri" w:eastAsia="宋体"/>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非常不满意</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1</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66675" cy="114300"/>
                  <wp:effectExtent l="0" t="0" r="9525" b="0"/>
                  <wp:docPr id="84" name="图片 1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4" name="图片 113"/>
                          <pic:cNvPicPr>
                            <a:picLocks noChangeAspect="true"/>
                          </pic:cNvPicPr>
                        </pic:nvPicPr>
                        <pic:blipFill>
                          <a:blip r:embed="rId23"/>
                          <a:stretch>
                            <a:fillRect/>
                          </a:stretch>
                        </pic:blipFill>
                        <pic:spPr>
                          <a:xfrm>
                            <a:off x="0" y="0"/>
                            <a:ext cx="66675" cy="114300"/>
                          </a:xfrm>
                          <a:prstGeom prst="rect">
                            <a:avLst/>
                          </a:prstGeom>
                          <a:noFill/>
                          <a:ln>
                            <a:noFill/>
                          </a:ln>
                        </pic:spPr>
                      </pic:pic>
                    </a:graphicData>
                  </a:graphic>
                </wp:inline>
              </w:drawing>
            </w:r>
            <w:r>
              <w:rPr>
                <w:rFonts w:hint="eastAsia" w:ascii="Calibri" w:hAnsi="Calibri" w:eastAsia="宋体"/>
                <w:b w:val="0"/>
                <w:color w:val="000000"/>
                <w:sz w:val="24"/>
              </w:rPr>
              <w:drawing>
                <wp:inline distT="0" distB="0" distL="114300" distR="114300">
                  <wp:extent cx="1285875" cy="114300"/>
                  <wp:effectExtent l="0" t="0" r="9525" b="0"/>
                  <wp:docPr id="75" name="图片 1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5" name="图片 114"/>
                          <pic:cNvPicPr>
                            <a:picLocks noChangeAspect="true"/>
                          </pic:cNvPicPr>
                        </pic:nvPicPr>
                        <pic:blipFill>
                          <a:blip r:embed="rId24"/>
                          <a:stretch>
                            <a:fillRect/>
                          </a:stretch>
                        </pic:blipFill>
                        <pic:spPr>
                          <a:xfrm>
                            <a:off x="0" y="0"/>
                            <a:ext cx="1285875" cy="114300"/>
                          </a:xfrm>
                          <a:prstGeom prst="rect">
                            <a:avLst/>
                          </a:prstGeom>
                          <a:noFill/>
                          <a:ln>
                            <a:noFill/>
                          </a:ln>
                        </pic:spPr>
                      </pic:pic>
                    </a:graphicData>
                  </a:graphic>
                </wp:inline>
              </w:drawing>
            </w:r>
            <w:r>
              <w:rPr>
                <w:rFonts w:hint="eastAsia" w:ascii="Calibri" w:hAnsi="Calibri" w:eastAsia="宋体"/>
                <w:b w:val="0"/>
                <w:color w:val="000000"/>
                <w:sz w:val="24"/>
              </w:rPr>
              <w:t>5.26%</w:t>
            </w:r>
          </w:p>
        </w:tc>
      </w:tr>
    </w:tbl>
    <w:p>
      <w:pPr>
        <w:rPr>
          <w:rFonts w:hint="eastAsia" w:ascii="Calibri" w:hAnsi="Calibri" w:eastAsia="宋体"/>
          <w:b w:val="0"/>
          <w:color w:val="000000"/>
          <w:sz w:val="24"/>
          <w:lang w:val="en-US" w:eastAsia="zh-CN"/>
        </w:rPr>
      </w:pPr>
    </w:p>
    <w:p>
      <w:pPr>
        <w:rPr>
          <w:rFonts w:hint="eastAsia" w:ascii="Calibri" w:hAnsi="Calibri" w:eastAsia="宋体"/>
          <w:b w:val="0"/>
          <w:color w:val="000000"/>
          <w:sz w:val="24"/>
        </w:rPr>
      </w:pPr>
      <w:r>
        <w:rPr>
          <w:rFonts w:hint="eastAsia" w:ascii="Calibri" w:hAnsi="Calibri" w:eastAsia="宋体"/>
          <w:b w:val="0"/>
          <w:color w:val="000000"/>
          <w:sz w:val="24"/>
          <w:lang w:val="en-US" w:eastAsia="zh-CN"/>
        </w:rPr>
        <w:t>6</w:t>
      </w:r>
      <w:r>
        <w:rPr>
          <w:rFonts w:hint="eastAsia" w:ascii="Calibri" w:hAnsi="Calibri" w:eastAsia="宋体"/>
          <w:b w:val="0"/>
          <w:color w:val="000000"/>
          <w:sz w:val="24"/>
        </w:rPr>
        <w:t>. 您对公务员医疗补助报销资金到位及时性的满意度如何?   [单选题]</w:t>
      </w:r>
    </w:p>
    <w:tbl>
      <w:tblPr>
        <w:tblStyle w:val="1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430"/>
        <w:gridCol w:w="1195"/>
        <w:gridCol w:w="5617"/>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hint="eastAsia" w:ascii="Calibri" w:hAnsi="Calibri" w:eastAsia="宋体"/>
                <w:b w:val="0"/>
                <w:color w:val="000000"/>
                <w:sz w:val="24"/>
              </w:rPr>
            </w:pPr>
            <w:r>
              <w:rPr>
                <w:rFonts w:hint="eastAsia" w:ascii="Calibri" w:hAnsi="Calibri" w:eastAsia="宋体"/>
                <w:b w:val="0"/>
                <w:color w:val="000000"/>
                <w:sz w:val="24"/>
              </w:rPr>
              <w:t>选项</w:t>
            </w:r>
          </w:p>
        </w:tc>
        <w:tc>
          <w:tcPr>
            <w:shd w:val="clear" w:color="auto" w:fill="F5F5F5"/>
            <w:vAlign w:val="center"/>
          </w:tcPr>
          <w:p>
            <w:pPr>
              <w:rPr>
                <w:rFonts w:hint="eastAsia" w:ascii="Calibri" w:hAnsi="Calibri" w:eastAsia="宋体"/>
                <w:b w:val="0"/>
                <w:color w:val="000000"/>
                <w:sz w:val="24"/>
              </w:rPr>
            </w:pPr>
            <w:r>
              <w:rPr>
                <w:rFonts w:hint="eastAsia" w:ascii="Calibri" w:hAnsi="Calibri" w:eastAsia="宋体"/>
                <w:b w:val="0"/>
                <w:color w:val="000000"/>
                <w:sz w:val="24"/>
              </w:rPr>
              <w:t>小计</w:t>
            </w:r>
          </w:p>
        </w:tc>
        <w:tc>
          <w:tcPr>
            <w:shd w:val="clear" w:color="auto" w:fill="F5F5F5"/>
            <w:vAlign w:val="center"/>
          </w:tcPr>
          <w:p>
            <w:pPr>
              <w:rPr>
                <w:rFonts w:hint="eastAsia" w:ascii="Calibri" w:hAnsi="Calibri" w:eastAsia="宋体"/>
                <w:b w:val="0"/>
                <w:color w:val="000000"/>
                <w:sz w:val="24"/>
              </w:rPr>
            </w:pPr>
            <w:r>
              <w:rPr>
                <w:rFonts w:hint="eastAsia" w:ascii="Calibri" w:hAnsi="Calibri" w:eastAsia="宋体"/>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非常满意</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7</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495300" cy="114300"/>
                  <wp:effectExtent l="0" t="0" r="0" b="0"/>
                  <wp:docPr id="99" name="图片 1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9" name="图片 115"/>
                          <pic:cNvPicPr>
                            <a:picLocks noChangeAspect="true"/>
                          </pic:cNvPicPr>
                        </pic:nvPicPr>
                        <pic:blipFill>
                          <a:blip r:embed="rId25"/>
                          <a:stretch>
                            <a:fillRect/>
                          </a:stretch>
                        </pic:blipFill>
                        <pic:spPr>
                          <a:xfrm>
                            <a:off x="0" y="0"/>
                            <a:ext cx="495300" cy="114300"/>
                          </a:xfrm>
                          <a:prstGeom prst="rect">
                            <a:avLst/>
                          </a:prstGeom>
                          <a:noFill/>
                          <a:ln>
                            <a:noFill/>
                          </a:ln>
                        </pic:spPr>
                      </pic:pic>
                    </a:graphicData>
                  </a:graphic>
                </wp:inline>
              </w:drawing>
            </w:r>
            <w:r>
              <w:rPr>
                <w:rFonts w:hint="eastAsia" w:ascii="Calibri" w:hAnsi="Calibri" w:eastAsia="宋体"/>
                <w:b w:val="0"/>
                <w:color w:val="000000"/>
                <w:sz w:val="24"/>
              </w:rPr>
              <w:drawing>
                <wp:inline distT="0" distB="0" distL="114300" distR="114300">
                  <wp:extent cx="857250" cy="114300"/>
                  <wp:effectExtent l="0" t="0" r="6350" b="0"/>
                  <wp:docPr id="76" name="图片 11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6" name="图片 116"/>
                          <pic:cNvPicPr>
                            <a:picLocks noChangeAspect="true"/>
                          </pic:cNvPicPr>
                        </pic:nvPicPr>
                        <pic:blipFill>
                          <a:blip r:embed="rId26"/>
                          <a:stretch>
                            <a:fillRect/>
                          </a:stretch>
                        </pic:blipFill>
                        <pic:spPr>
                          <a:xfrm>
                            <a:off x="0" y="0"/>
                            <a:ext cx="857250" cy="114300"/>
                          </a:xfrm>
                          <a:prstGeom prst="rect">
                            <a:avLst/>
                          </a:prstGeom>
                          <a:noFill/>
                          <a:ln>
                            <a:noFill/>
                          </a:ln>
                        </pic:spPr>
                      </pic:pic>
                    </a:graphicData>
                  </a:graphic>
                </wp:inline>
              </w:drawing>
            </w:r>
            <w:r>
              <w:rPr>
                <w:rFonts w:hint="eastAsia" w:ascii="Calibri" w:hAnsi="Calibri" w:eastAsia="宋体"/>
                <w:b w:val="0"/>
                <w:color w:val="000000"/>
                <w:sz w:val="24"/>
              </w:rPr>
              <w:t>36.84%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满意</w:t>
            </w:r>
          </w:p>
        </w:tc>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10</w:t>
            </w:r>
          </w:p>
        </w:tc>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704850" cy="114300"/>
                  <wp:effectExtent l="0" t="0" r="6350" b="0"/>
                  <wp:docPr id="77" name="图片 11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7" name="图片 117"/>
                          <pic:cNvPicPr>
                            <a:picLocks noChangeAspect="true"/>
                          </pic:cNvPicPr>
                        </pic:nvPicPr>
                        <pic:blipFill>
                          <a:blip r:embed="rId27"/>
                          <a:stretch>
                            <a:fillRect/>
                          </a:stretch>
                        </pic:blipFill>
                        <pic:spPr>
                          <a:xfrm>
                            <a:off x="0" y="0"/>
                            <a:ext cx="704850" cy="114300"/>
                          </a:xfrm>
                          <a:prstGeom prst="rect">
                            <a:avLst/>
                          </a:prstGeom>
                          <a:noFill/>
                          <a:ln>
                            <a:noFill/>
                          </a:ln>
                        </pic:spPr>
                      </pic:pic>
                    </a:graphicData>
                  </a:graphic>
                </wp:inline>
              </w:drawing>
            </w:r>
            <w:r>
              <w:rPr>
                <w:rFonts w:hint="eastAsia" w:ascii="Calibri" w:hAnsi="Calibri" w:eastAsia="宋体"/>
                <w:b w:val="0"/>
                <w:color w:val="000000"/>
                <w:sz w:val="24"/>
              </w:rPr>
              <w:drawing>
                <wp:inline distT="0" distB="0" distL="114300" distR="114300">
                  <wp:extent cx="647700" cy="114300"/>
                  <wp:effectExtent l="0" t="0" r="0" b="0"/>
                  <wp:docPr id="90" name="图片 1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0" name="图片 118"/>
                          <pic:cNvPicPr>
                            <a:picLocks noChangeAspect="true"/>
                          </pic:cNvPicPr>
                        </pic:nvPicPr>
                        <pic:blipFill>
                          <a:blip r:embed="rId28"/>
                          <a:stretch>
                            <a:fillRect/>
                          </a:stretch>
                        </pic:blipFill>
                        <pic:spPr>
                          <a:xfrm>
                            <a:off x="0" y="0"/>
                            <a:ext cx="647700" cy="114300"/>
                          </a:xfrm>
                          <a:prstGeom prst="rect">
                            <a:avLst/>
                          </a:prstGeom>
                          <a:noFill/>
                          <a:ln>
                            <a:noFill/>
                          </a:ln>
                        </pic:spPr>
                      </pic:pic>
                    </a:graphicData>
                  </a:graphic>
                </wp:inline>
              </w:drawing>
            </w:r>
            <w:r>
              <w:rPr>
                <w:rFonts w:hint="eastAsia" w:ascii="Calibri" w:hAnsi="Calibri" w:eastAsia="宋体"/>
                <w:b w:val="0"/>
                <w:color w:val="000000"/>
                <w:sz w:val="24"/>
              </w:rPr>
              <w:t>52.63%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一般</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1</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66675" cy="114300"/>
                  <wp:effectExtent l="0" t="0" r="9525" b="0"/>
                  <wp:docPr id="100" name="图片 1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0" name="图片 119"/>
                          <pic:cNvPicPr>
                            <a:picLocks noChangeAspect="true"/>
                          </pic:cNvPicPr>
                        </pic:nvPicPr>
                        <pic:blipFill>
                          <a:blip r:embed="rId23"/>
                          <a:stretch>
                            <a:fillRect/>
                          </a:stretch>
                        </pic:blipFill>
                        <pic:spPr>
                          <a:xfrm>
                            <a:off x="0" y="0"/>
                            <a:ext cx="66675" cy="114300"/>
                          </a:xfrm>
                          <a:prstGeom prst="rect">
                            <a:avLst/>
                          </a:prstGeom>
                          <a:noFill/>
                          <a:ln>
                            <a:noFill/>
                          </a:ln>
                        </pic:spPr>
                      </pic:pic>
                    </a:graphicData>
                  </a:graphic>
                </wp:inline>
              </w:drawing>
            </w:r>
            <w:r>
              <w:rPr>
                <w:rFonts w:hint="eastAsia" w:ascii="Calibri" w:hAnsi="Calibri" w:eastAsia="宋体"/>
                <w:b w:val="0"/>
                <w:color w:val="000000"/>
                <w:sz w:val="24"/>
              </w:rPr>
              <w:drawing>
                <wp:inline distT="0" distB="0" distL="114300" distR="114300">
                  <wp:extent cx="1285875" cy="114300"/>
                  <wp:effectExtent l="0" t="0" r="9525" b="0"/>
                  <wp:docPr id="79" name="图片 12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9" name="图片 120"/>
                          <pic:cNvPicPr>
                            <a:picLocks noChangeAspect="true"/>
                          </pic:cNvPicPr>
                        </pic:nvPicPr>
                        <pic:blipFill>
                          <a:blip r:embed="rId24"/>
                          <a:stretch>
                            <a:fillRect/>
                          </a:stretch>
                        </pic:blipFill>
                        <pic:spPr>
                          <a:xfrm>
                            <a:off x="0" y="0"/>
                            <a:ext cx="1285875" cy="114300"/>
                          </a:xfrm>
                          <a:prstGeom prst="rect">
                            <a:avLst/>
                          </a:prstGeom>
                          <a:noFill/>
                          <a:ln>
                            <a:noFill/>
                          </a:ln>
                        </pic:spPr>
                      </pic:pic>
                    </a:graphicData>
                  </a:graphic>
                </wp:inline>
              </w:drawing>
            </w:r>
            <w:r>
              <w:rPr>
                <w:rFonts w:hint="eastAsia" w:ascii="Calibri" w:hAnsi="Calibri" w:eastAsia="宋体"/>
                <w:b w:val="0"/>
                <w:color w:val="000000"/>
                <w:sz w:val="24"/>
              </w:rPr>
              <w:t>5.26%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不满意</w:t>
            </w:r>
          </w:p>
        </w:tc>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1</w:t>
            </w:r>
          </w:p>
        </w:tc>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66675" cy="114300"/>
                  <wp:effectExtent l="0" t="0" r="9525" b="0"/>
                  <wp:docPr id="101" name="图片 1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1" name="图片 121"/>
                          <pic:cNvPicPr>
                            <a:picLocks noChangeAspect="true"/>
                          </pic:cNvPicPr>
                        </pic:nvPicPr>
                        <pic:blipFill>
                          <a:blip r:embed="rId23"/>
                          <a:stretch>
                            <a:fillRect/>
                          </a:stretch>
                        </pic:blipFill>
                        <pic:spPr>
                          <a:xfrm>
                            <a:off x="0" y="0"/>
                            <a:ext cx="66675" cy="114300"/>
                          </a:xfrm>
                          <a:prstGeom prst="rect">
                            <a:avLst/>
                          </a:prstGeom>
                          <a:noFill/>
                          <a:ln>
                            <a:noFill/>
                          </a:ln>
                        </pic:spPr>
                      </pic:pic>
                    </a:graphicData>
                  </a:graphic>
                </wp:inline>
              </w:drawing>
            </w:r>
            <w:r>
              <w:rPr>
                <w:rFonts w:hint="eastAsia" w:ascii="Calibri" w:hAnsi="Calibri" w:eastAsia="宋体"/>
                <w:b w:val="0"/>
                <w:color w:val="000000"/>
                <w:sz w:val="24"/>
              </w:rPr>
              <w:drawing>
                <wp:inline distT="0" distB="0" distL="114300" distR="114300">
                  <wp:extent cx="1285875" cy="114300"/>
                  <wp:effectExtent l="0" t="0" r="9525" b="0"/>
                  <wp:docPr id="81" name="图片 12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1" name="图片 122"/>
                          <pic:cNvPicPr>
                            <a:picLocks noChangeAspect="true"/>
                          </pic:cNvPicPr>
                        </pic:nvPicPr>
                        <pic:blipFill>
                          <a:blip r:embed="rId24"/>
                          <a:stretch>
                            <a:fillRect/>
                          </a:stretch>
                        </pic:blipFill>
                        <pic:spPr>
                          <a:xfrm>
                            <a:off x="0" y="0"/>
                            <a:ext cx="1285875" cy="114300"/>
                          </a:xfrm>
                          <a:prstGeom prst="rect">
                            <a:avLst/>
                          </a:prstGeom>
                          <a:noFill/>
                          <a:ln>
                            <a:noFill/>
                          </a:ln>
                        </pic:spPr>
                      </pic:pic>
                    </a:graphicData>
                  </a:graphic>
                </wp:inline>
              </w:drawing>
            </w:r>
            <w:r>
              <w:rPr>
                <w:rFonts w:hint="eastAsia" w:ascii="Calibri" w:hAnsi="Calibri" w:eastAsia="宋体"/>
                <w:b w:val="0"/>
                <w:color w:val="000000"/>
                <w:sz w:val="24"/>
              </w:rPr>
              <w:t>5.26%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非常不满意</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0</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1352550" cy="114300"/>
                  <wp:effectExtent l="0" t="0" r="6350" b="0"/>
                  <wp:docPr id="83" name="图片 12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3" name="图片 123"/>
                          <pic:cNvPicPr>
                            <a:picLocks noChangeAspect="true"/>
                          </pic:cNvPicPr>
                        </pic:nvPicPr>
                        <pic:blipFill>
                          <a:blip r:embed="rId16"/>
                          <a:stretch>
                            <a:fillRect/>
                          </a:stretch>
                        </pic:blipFill>
                        <pic:spPr>
                          <a:xfrm>
                            <a:off x="0" y="0"/>
                            <a:ext cx="1352550" cy="114300"/>
                          </a:xfrm>
                          <a:prstGeom prst="rect">
                            <a:avLst/>
                          </a:prstGeom>
                          <a:noFill/>
                          <a:ln>
                            <a:noFill/>
                          </a:ln>
                        </pic:spPr>
                      </pic:pic>
                    </a:graphicData>
                  </a:graphic>
                </wp:inline>
              </w:drawing>
            </w:r>
            <w:r>
              <w:rPr>
                <w:rFonts w:hint="eastAsia" w:ascii="Calibri" w:hAnsi="Calibri" w:eastAsia="宋体"/>
                <w:b w:val="0"/>
                <w:color w:val="000000"/>
                <w:sz w:val="24"/>
              </w:rPr>
              <w:t>0%</w:t>
            </w:r>
          </w:p>
        </w:tc>
      </w:tr>
    </w:tbl>
    <w:p>
      <w:pPr>
        <w:rPr>
          <w:rFonts w:hint="eastAsia" w:ascii="Calibri" w:hAnsi="Calibri" w:eastAsia="宋体"/>
          <w:b w:val="0"/>
          <w:color w:val="000000"/>
          <w:sz w:val="24"/>
        </w:rPr>
      </w:pPr>
    </w:p>
    <w:p>
      <w:pPr>
        <w:rPr>
          <w:rFonts w:hint="eastAsia" w:ascii="Calibri" w:hAnsi="Calibri" w:eastAsia="宋体"/>
          <w:b w:val="0"/>
          <w:color w:val="000000"/>
          <w:sz w:val="24"/>
        </w:rPr>
      </w:pPr>
      <w:r>
        <w:rPr>
          <w:rFonts w:hint="eastAsia" w:ascii="Calibri" w:hAnsi="Calibri" w:eastAsia="宋体"/>
          <w:b w:val="0"/>
          <w:color w:val="000000"/>
          <w:sz w:val="24"/>
          <w:lang w:val="en-US" w:eastAsia="zh-CN"/>
        </w:rPr>
        <w:t>7</w:t>
      </w:r>
      <w:r>
        <w:rPr>
          <w:rFonts w:hint="eastAsia" w:ascii="Calibri" w:hAnsi="Calibri" w:eastAsia="宋体"/>
          <w:b w:val="0"/>
          <w:color w:val="000000"/>
          <w:sz w:val="24"/>
        </w:rPr>
        <w:t>.您对公务员医疗补助的资金补助标准的满意度如何？   [单选题]</w:t>
      </w:r>
    </w:p>
    <w:tbl>
      <w:tblPr>
        <w:tblStyle w:val="1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430"/>
        <w:gridCol w:w="1195"/>
        <w:gridCol w:w="5617"/>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shd w:val="clear" w:color="auto" w:fill="F5F5F5"/>
            <w:vAlign w:val="center"/>
          </w:tcPr>
          <w:p>
            <w:pPr>
              <w:rPr>
                <w:rFonts w:hint="eastAsia" w:ascii="Calibri" w:hAnsi="Calibri" w:eastAsia="宋体"/>
                <w:b w:val="0"/>
                <w:color w:val="000000"/>
                <w:sz w:val="24"/>
              </w:rPr>
            </w:pPr>
            <w:r>
              <w:rPr>
                <w:rFonts w:hint="eastAsia" w:ascii="Calibri" w:hAnsi="Calibri" w:eastAsia="宋体"/>
                <w:b w:val="0"/>
                <w:color w:val="000000"/>
                <w:sz w:val="24"/>
              </w:rPr>
              <w:t>选项</w:t>
            </w:r>
          </w:p>
        </w:tc>
        <w:tc>
          <w:tcPr>
            <w:shd w:val="clear" w:color="auto" w:fill="F5F5F5"/>
            <w:vAlign w:val="center"/>
          </w:tcPr>
          <w:p>
            <w:pPr>
              <w:rPr>
                <w:rFonts w:hint="eastAsia" w:ascii="Calibri" w:hAnsi="Calibri" w:eastAsia="宋体"/>
                <w:b w:val="0"/>
                <w:color w:val="000000"/>
                <w:sz w:val="24"/>
              </w:rPr>
            </w:pPr>
            <w:r>
              <w:rPr>
                <w:rFonts w:hint="eastAsia" w:ascii="Calibri" w:hAnsi="Calibri" w:eastAsia="宋体"/>
                <w:b w:val="0"/>
                <w:color w:val="000000"/>
                <w:sz w:val="24"/>
              </w:rPr>
              <w:t>小计</w:t>
            </w:r>
          </w:p>
        </w:tc>
        <w:tc>
          <w:tcPr>
            <w:shd w:val="clear" w:color="auto" w:fill="F5F5F5"/>
            <w:vAlign w:val="center"/>
          </w:tcPr>
          <w:p>
            <w:pPr>
              <w:rPr>
                <w:rFonts w:hint="eastAsia" w:ascii="Calibri" w:hAnsi="Calibri" w:eastAsia="宋体"/>
                <w:b w:val="0"/>
                <w:color w:val="000000"/>
                <w:sz w:val="24"/>
              </w:rPr>
            </w:pPr>
            <w:r>
              <w:rPr>
                <w:rFonts w:hint="eastAsia" w:ascii="Calibri" w:hAnsi="Calibri" w:eastAsia="宋体"/>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非常满意</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4</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276225" cy="114300"/>
                  <wp:effectExtent l="0" t="0" r="3175" b="0"/>
                  <wp:docPr id="85" name="图片 1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5" name="图片 124"/>
                          <pic:cNvPicPr>
                            <a:picLocks noChangeAspect="true"/>
                          </pic:cNvPicPr>
                        </pic:nvPicPr>
                        <pic:blipFill>
                          <a:blip r:embed="rId8"/>
                          <a:stretch>
                            <a:fillRect/>
                          </a:stretch>
                        </pic:blipFill>
                        <pic:spPr>
                          <a:xfrm>
                            <a:off x="0" y="0"/>
                            <a:ext cx="276225" cy="114300"/>
                          </a:xfrm>
                          <a:prstGeom prst="rect">
                            <a:avLst/>
                          </a:prstGeom>
                          <a:noFill/>
                          <a:ln>
                            <a:noFill/>
                          </a:ln>
                        </pic:spPr>
                      </pic:pic>
                    </a:graphicData>
                  </a:graphic>
                </wp:inline>
              </w:drawing>
            </w:r>
            <w:r>
              <w:rPr>
                <w:rFonts w:hint="eastAsia" w:ascii="Calibri" w:hAnsi="Calibri" w:eastAsia="宋体"/>
                <w:b w:val="0"/>
                <w:color w:val="000000"/>
                <w:sz w:val="24"/>
              </w:rPr>
              <w:drawing>
                <wp:inline distT="0" distB="0" distL="114300" distR="114300">
                  <wp:extent cx="1076325" cy="114300"/>
                  <wp:effectExtent l="0" t="0" r="3175" b="0"/>
                  <wp:docPr id="89" name="图片 12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9" name="图片 125"/>
                          <pic:cNvPicPr>
                            <a:picLocks noChangeAspect="true"/>
                          </pic:cNvPicPr>
                        </pic:nvPicPr>
                        <pic:blipFill>
                          <a:blip r:embed="rId9"/>
                          <a:stretch>
                            <a:fillRect/>
                          </a:stretch>
                        </pic:blipFill>
                        <pic:spPr>
                          <a:xfrm>
                            <a:off x="0" y="0"/>
                            <a:ext cx="1076325" cy="114300"/>
                          </a:xfrm>
                          <a:prstGeom prst="rect">
                            <a:avLst/>
                          </a:prstGeom>
                          <a:noFill/>
                          <a:ln>
                            <a:noFill/>
                          </a:ln>
                        </pic:spPr>
                      </pic:pic>
                    </a:graphicData>
                  </a:graphic>
                </wp:inline>
              </w:drawing>
            </w:r>
            <w:r>
              <w:rPr>
                <w:rFonts w:hint="eastAsia" w:ascii="Calibri" w:hAnsi="Calibri" w:eastAsia="宋体"/>
                <w:b w:val="0"/>
                <w:color w:val="000000"/>
                <w:sz w:val="24"/>
              </w:rPr>
              <w:t>21.05%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满意</w:t>
            </w:r>
          </w:p>
        </w:tc>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12</w:t>
            </w:r>
          </w:p>
        </w:tc>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847725" cy="114300"/>
                  <wp:effectExtent l="0" t="0" r="3175" b="0"/>
                  <wp:docPr id="91" name="图片 12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1" name="图片 126"/>
                          <pic:cNvPicPr>
                            <a:picLocks noChangeAspect="true"/>
                          </pic:cNvPicPr>
                        </pic:nvPicPr>
                        <pic:blipFill>
                          <a:blip r:embed="rId29"/>
                          <a:stretch>
                            <a:fillRect/>
                          </a:stretch>
                        </pic:blipFill>
                        <pic:spPr>
                          <a:xfrm>
                            <a:off x="0" y="0"/>
                            <a:ext cx="847725" cy="114300"/>
                          </a:xfrm>
                          <a:prstGeom prst="rect">
                            <a:avLst/>
                          </a:prstGeom>
                          <a:noFill/>
                          <a:ln>
                            <a:noFill/>
                          </a:ln>
                        </pic:spPr>
                      </pic:pic>
                    </a:graphicData>
                  </a:graphic>
                </wp:inline>
              </w:drawing>
            </w:r>
            <w:r>
              <w:rPr>
                <w:rFonts w:hint="eastAsia" w:ascii="Calibri" w:hAnsi="Calibri" w:eastAsia="宋体"/>
                <w:b w:val="0"/>
                <w:color w:val="000000"/>
                <w:sz w:val="24"/>
              </w:rPr>
              <w:drawing>
                <wp:inline distT="0" distB="0" distL="114300" distR="114300">
                  <wp:extent cx="504825" cy="114300"/>
                  <wp:effectExtent l="0" t="0" r="3175" b="0"/>
                  <wp:docPr id="107" name="图片 12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7" name="图片 127"/>
                          <pic:cNvPicPr>
                            <a:picLocks noChangeAspect="true"/>
                          </pic:cNvPicPr>
                        </pic:nvPicPr>
                        <pic:blipFill>
                          <a:blip r:embed="rId30"/>
                          <a:stretch>
                            <a:fillRect/>
                          </a:stretch>
                        </pic:blipFill>
                        <pic:spPr>
                          <a:xfrm>
                            <a:off x="0" y="0"/>
                            <a:ext cx="504825" cy="114300"/>
                          </a:xfrm>
                          <a:prstGeom prst="rect">
                            <a:avLst/>
                          </a:prstGeom>
                          <a:noFill/>
                          <a:ln>
                            <a:noFill/>
                          </a:ln>
                        </pic:spPr>
                      </pic:pic>
                    </a:graphicData>
                  </a:graphic>
                </wp:inline>
              </w:drawing>
            </w:r>
            <w:r>
              <w:rPr>
                <w:rFonts w:hint="eastAsia" w:ascii="Calibri" w:hAnsi="Calibri" w:eastAsia="宋体"/>
                <w:b w:val="0"/>
                <w:color w:val="000000"/>
                <w:sz w:val="24"/>
              </w:rPr>
              <w:t>63.16%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一般</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2</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133350" cy="114300"/>
                  <wp:effectExtent l="0" t="0" r="6350" b="0"/>
                  <wp:docPr id="113" name="图片 12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3" name="图片 128"/>
                          <pic:cNvPicPr>
                            <a:picLocks noChangeAspect="true"/>
                          </pic:cNvPicPr>
                        </pic:nvPicPr>
                        <pic:blipFill>
                          <a:blip r:embed="rId6"/>
                          <a:stretch>
                            <a:fillRect/>
                          </a:stretch>
                        </pic:blipFill>
                        <pic:spPr>
                          <a:xfrm>
                            <a:off x="0" y="0"/>
                            <a:ext cx="133350" cy="114300"/>
                          </a:xfrm>
                          <a:prstGeom prst="rect">
                            <a:avLst/>
                          </a:prstGeom>
                          <a:noFill/>
                          <a:ln>
                            <a:noFill/>
                          </a:ln>
                        </pic:spPr>
                      </pic:pic>
                    </a:graphicData>
                  </a:graphic>
                </wp:inline>
              </w:drawing>
            </w:r>
            <w:r>
              <w:rPr>
                <w:rFonts w:hint="eastAsia" w:ascii="Calibri" w:hAnsi="Calibri" w:eastAsia="宋体"/>
                <w:b w:val="0"/>
                <w:color w:val="000000"/>
                <w:sz w:val="24"/>
              </w:rPr>
              <w:drawing>
                <wp:inline distT="0" distB="0" distL="114300" distR="114300">
                  <wp:extent cx="1219200" cy="114300"/>
                  <wp:effectExtent l="0" t="0" r="0" b="0"/>
                  <wp:docPr id="127" name="图片 12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7" name="图片 129"/>
                          <pic:cNvPicPr>
                            <a:picLocks noChangeAspect="true"/>
                          </pic:cNvPicPr>
                        </pic:nvPicPr>
                        <pic:blipFill>
                          <a:blip r:embed="rId7"/>
                          <a:stretch>
                            <a:fillRect/>
                          </a:stretch>
                        </pic:blipFill>
                        <pic:spPr>
                          <a:xfrm>
                            <a:off x="0" y="0"/>
                            <a:ext cx="1219200" cy="114300"/>
                          </a:xfrm>
                          <a:prstGeom prst="rect">
                            <a:avLst/>
                          </a:prstGeom>
                          <a:noFill/>
                          <a:ln>
                            <a:noFill/>
                          </a:ln>
                        </pic:spPr>
                      </pic:pic>
                    </a:graphicData>
                  </a:graphic>
                </wp:inline>
              </w:drawing>
            </w:r>
            <w:r>
              <w:rPr>
                <w:rFonts w:hint="eastAsia" w:ascii="Calibri" w:hAnsi="Calibri" w:eastAsia="宋体"/>
                <w:b w:val="0"/>
                <w:color w:val="000000"/>
                <w:sz w:val="24"/>
              </w:rPr>
              <w:t>10.53%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不满意</w:t>
            </w:r>
          </w:p>
        </w:tc>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1</w:t>
            </w:r>
          </w:p>
        </w:tc>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66675" cy="114300"/>
                  <wp:effectExtent l="0" t="0" r="9525" b="0"/>
                  <wp:docPr id="123" name="图片 13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3" name="图片 130"/>
                          <pic:cNvPicPr>
                            <a:picLocks noChangeAspect="true"/>
                          </pic:cNvPicPr>
                        </pic:nvPicPr>
                        <pic:blipFill>
                          <a:blip r:embed="rId23"/>
                          <a:stretch>
                            <a:fillRect/>
                          </a:stretch>
                        </pic:blipFill>
                        <pic:spPr>
                          <a:xfrm>
                            <a:off x="0" y="0"/>
                            <a:ext cx="66675" cy="114300"/>
                          </a:xfrm>
                          <a:prstGeom prst="rect">
                            <a:avLst/>
                          </a:prstGeom>
                          <a:noFill/>
                          <a:ln>
                            <a:noFill/>
                          </a:ln>
                        </pic:spPr>
                      </pic:pic>
                    </a:graphicData>
                  </a:graphic>
                </wp:inline>
              </w:drawing>
            </w:r>
            <w:r>
              <w:rPr>
                <w:rFonts w:hint="eastAsia" w:ascii="Calibri" w:hAnsi="Calibri" w:eastAsia="宋体"/>
                <w:b w:val="0"/>
                <w:color w:val="000000"/>
                <w:sz w:val="24"/>
              </w:rPr>
              <w:drawing>
                <wp:inline distT="0" distB="0" distL="114300" distR="114300">
                  <wp:extent cx="1285875" cy="114300"/>
                  <wp:effectExtent l="0" t="0" r="9525" b="0"/>
                  <wp:docPr id="117" name="图片 13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7" name="图片 131"/>
                          <pic:cNvPicPr>
                            <a:picLocks noChangeAspect="true"/>
                          </pic:cNvPicPr>
                        </pic:nvPicPr>
                        <pic:blipFill>
                          <a:blip r:embed="rId24"/>
                          <a:stretch>
                            <a:fillRect/>
                          </a:stretch>
                        </pic:blipFill>
                        <pic:spPr>
                          <a:xfrm>
                            <a:off x="0" y="0"/>
                            <a:ext cx="1285875" cy="114300"/>
                          </a:xfrm>
                          <a:prstGeom prst="rect">
                            <a:avLst/>
                          </a:prstGeom>
                          <a:noFill/>
                          <a:ln>
                            <a:noFill/>
                          </a:ln>
                        </pic:spPr>
                      </pic:pic>
                    </a:graphicData>
                  </a:graphic>
                </wp:inline>
              </w:drawing>
            </w:r>
            <w:r>
              <w:rPr>
                <w:rFonts w:hint="eastAsia" w:ascii="Calibri" w:hAnsi="Calibri" w:eastAsia="宋体"/>
                <w:b w:val="0"/>
                <w:color w:val="000000"/>
                <w:sz w:val="24"/>
              </w:rPr>
              <w:t>5.26%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非常不满意</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0</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1352550" cy="114300"/>
                  <wp:effectExtent l="0" t="0" r="6350" b="0"/>
                  <wp:docPr id="119" name="图片 13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9" name="图片 132"/>
                          <pic:cNvPicPr>
                            <a:picLocks noChangeAspect="true"/>
                          </pic:cNvPicPr>
                        </pic:nvPicPr>
                        <pic:blipFill>
                          <a:blip r:embed="rId16"/>
                          <a:stretch>
                            <a:fillRect/>
                          </a:stretch>
                        </pic:blipFill>
                        <pic:spPr>
                          <a:xfrm>
                            <a:off x="0" y="0"/>
                            <a:ext cx="1352550" cy="114300"/>
                          </a:xfrm>
                          <a:prstGeom prst="rect">
                            <a:avLst/>
                          </a:prstGeom>
                          <a:noFill/>
                          <a:ln>
                            <a:noFill/>
                          </a:ln>
                        </pic:spPr>
                      </pic:pic>
                    </a:graphicData>
                  </a:graphic>
                </wp:inline>
              </w:drawing>
            </w:r>
            <w:r>
              <w:rPr>
                <w:rFonts w:hint="eastAsia" w:ascii="Calibri" w:hAnsi="Calibri" w:eastAsia="宋体"/>
                <w:b w:val="0"/>
                <w:color w:val="000000"/>
                <w:sz w:val="24"/>
              </w:rPr>
              <w:t>0%</w:t>
            </w:r>
          </w:p>
        </w:tc>
      </w:tr>
    </w:tbl>
    <w:p>
      <w:pPr>
        <w:rPr>
          <w:rFonts w:hint="eastAsia" w:ascii="Calibri" w:hAnsi="Calibri" w:eastAsia="宋体"/>
          <w:b w:val="0"/>
          <w:color w:val="000000"/>
          <w:sz w:val="24"/>
        </w:rPr>
      </w:pPr>
    </w:p>
    <w:p>
      <w:pPr>
        <w:rPr>
          <w:rFonts w:hint="eastAsia" w:ascii="Calibri" w:hAnsi="Calibri" w:eastAsia="宋体"/>
          <w:b w:val="0"/>
          <w:color w:val="000000"/>
          <w:sz w:val="24"/>
        </w:rPr>
      </w:pPr>
      <w:r>
        <w:rPr>
          <w:rFonts w:hint="eastAsia" w:ascii="Calibri" w:hAnsi="Calibri" w:eastAsia="宋体"/>
          <w:b w:val="0"/>
          <w:color w:val="000000"/>
          <w:sz w:val="24"/>
          <w:lang w:val="en-US" w:eastAsia="zh-CN"/>
        </w:rPr>
        <w:t>8</w:t>
      </w:r>
      <w:r>
        <w:rPr>
          <w:rFonts w:hint="eastAsia" w:ascii="Calibri" w:hAnsi="Calibri" w:eastAsia="宋体"/>
          <w:b w:val="0"/>
          <w:color w:val="000000"/>
          <w:sz w:val="24"/>
        </w:rPr>
        <w:t>.您认为公务员医疗补助是否有效减轻家庭负担？   [单选题]</w:t>
      </w:r>
    </w:p>
    <w:tbl>
      <w:tblPr>
        <w:tblStyle w:val="1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1373"/>
        <w:gridCol w:w="1373"/>
        <w:gridCol w:w="6496"/>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shd w:val="clear" w:color="auto" w:fill="F5F5F5"/>
            <w:vAlign w:val="center"/>
          </w:tcPr>
          <w:p>
            <w:pPr>
              <w:rPr>
                <w:rFonts w:hint="eastAsia" w:ascii="Calibri" w:hAnsi="Calibri" w:eastAsia="宋体"/>
                <w:b w:val="0"/>
                <w:color w:val="000000"/>
                <w:sz w:val="24"/>
              </w:rPr>
            </w:pPr>
            <w:r>
              <w:rPr>
                <w:rFonts w:hint="eastAsia" w:ascii="Calibri" w:hAnsi="Calibri" w:eastAsia="宋体"/>
                <w:b w:val="0"/>
                <w:color w:val="000000"/>
                <w:sz w:val="24"/>
              </w:rPr>
              <w:t>选项</w:t>
            </w:r>
          </w:p>
        </w:tc>
        <w:tc>
          <w:tcPr>
            <w:shd w:val="clear" w:color="auto" w:fill="F5F5F5"/>
            <w:vAlign w:val="center"/>
          </w:tcPr>
          <w:p>
            <w:pPr>
              <w:rPr>
                <w:rFonts w:hint="eastAsia" w:ascii="Calibri" w:hAnsi="Calibri" w:eastAsia="宋体"/>
                <w:b w:val="0"/>
                <w:color w:val="000000"/>
                <w:sz w:val="24"/>
              </w:rPr>
            </w:pPr>
            <w:r>
              <w:rPr>
                <w:rFonts w:hint="eastAsia" w:ascii="Calibri" w:hAnsi="Calibri" w:eastAsia="宋体"/>
                <w:b w:val="0"/>
                <w:color w:val="000000"/>
                <w:sz w:val="24"/>
              </w:rPr>
              <w:t>小计</w:t>
            </w:r>
          </w:p>
        </w:tc>
        <w:tc>
          <w:tcPr>
            <w:shd w:val="clear" w:color="auto" w:fill="F5F5F5"/>
            <w:vAlign w:val="center"/>
          </w:tcPr>
          <w:p>
            <w:pPr>
              <w:rPr>
                <w:rFonts w:hint="eastAsia" w:ascii="Calibri" w:hAnsi="Calibri" w:eastAsia="宋体"/>
                <w:b w:val="0"/>
                <w:color w:val="000000"/>
                <w:sz w:val="24"/>
              </w:rPr>
            </w:pPr>
            <w:r>
              <w:rPr>
                <w:rFonts w:hint="eastAsia" w:ascii="Calibri" w:hAnsi="Calibri" w:eastAsia="宋体"/>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是</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16</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1133475" cy="114300"/>
                  <wp:effectExtent l="0" t="0" r="9525" b="0"/>
                  <wp:docPr id="118" name="图片 13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8" name="图片 133"/>
                          <pic:cNvPicPr>
                            <a:picLocks noChangeAspect="true"/>
                          </pic:cNvPicPr>
                        </pic:nvPicPr>
                        <pic:blipFill>
                          <a:blip r:embed="rId31"/>
                          <a:stretch>
                            <a:fillRect/>
                          </a:stretch>
                        </pic:blipFill>
                        <pic:spPr>
                          <a:xfrm>
                            <a:off x="0" y="0"/>
                            <a:ext cx="1133475" cy="114300"/>
                          </a:xfrm>
                          <a:prstGeom prst="rect">
                            <a:avLst/>
                          </a:prstGeom>
                          <a:noFill/>
                          <a:ln>
                            <a:noFill/>
                          </a:ln>
                        </pic:spPr>
                      </pic:pic>
                    </a:graphicData>
                  </a:graphic>
                </wp:inline>
              </w:drawing>
            </w:r>
            <w:r>
              <w:rPr>
                <w:rFonts w:hint="eastAsia" w:ascii="Calibri" w:hAnsi="Calibri" w:eastAsia="宋体"/>
                <w:b w:val="0"/>
                <w:color w:val="000000"/>
                <w:sz w:val="24"/>
              </w:rPr>
              <w:drawing>
                <wp:inline distT="0" distB="0" distL="114300" distR="114300">
                  <wp:extent cx="219075" cy="114300"/>
                  <wp:effectExtent l="0" t="0" r="9525" b="0"/>
                  <wp:docPr id="114" name="图片 13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4" name="图片 134"/>
                          <pic:cNvPicPr>
                            <a:picLocks noChangeAspect="true"/>
                          </pic:cNvPicPr>
                        </pic:nvPicPr>
                        <pic:blipFill>
                          <a:blip r:embed="rId32"/>
                          <a:stretch>
                            <a:fillRect/>
                          </a:stretch>
                        </pic:blipFill>
                        <pic:spPr>
                          <a:xfrm>
                            <a:off x="0" y="0"/>
                            <a:ext cx="219075" cy="114300"/>
                          </a:xfrm>
                          <a:prstGeom prst="rect">
                            <a:avLst/>
                          </a:prstGeom>
                          <a:noFill/>
                          <a:ln>
                            <a:noFill/>
                          </a:ln>
                        </pic:spPr>
                      </pic:pic>
                    </a:graphicData>
                  </a:graphic>
                </wp:inline>
              </w:drawing>
            </w:r>
            <w:r>
              <w:rPr>
                <w:rFonts w:hint="eastAsia" w:ascii="Calibri" w:hAnsi="Calibri" w:eastAsia="宋体"/>
                <w:b w:val="0"/>
                <w:color w:val="000000"/>
                <w:sz w:val="24"/>
              </w:rPr>
              <w:t>84.21%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否</w:t>
            </w:r>
          </w:p>
        </w:tc>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3</w:t>
            </w:r>
          </w:p>
        </w:tc>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209550" cy="114300"/>
                  <wp:effectExtent l="0" t="0" r="6350" b="0"/>
                  <wp:docPr id="109" name="图片 13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9" name="图片 135"/>
                          <pic:cNvPicPr>
                            <a:picLocks noChangeAspect="true"/>
                          </pic:cNvPicPr>
                        </pic:nvPicPr>
                        <pic:blipFill>
                          <a:blip r:embed="rId33"/>
                          <a:stretch>
                            <a:fillRect/>
                          </a:stretch>
                        </pic:blipFill>
                        <pic:spPr>
                          <a:xfrm>
                            <a:off x="0" y="0"/>
                            <a:ext cx="209550" cy="114300"/>
                          </a:xfrm>
                          <a:prstGeom prst="rect">
                            <a:avLst/>
                          </a:prstGeom>
                          <a:noFill/>
                          <a:ln>
                            <a:noFill/>
                          </a:ln>
                        </pic:spPr>
                      </pic:pic>
                    </a:graphicData>
                  </a:graphic>
                </wp:inline>
              </w:drawing>
            </w:r>
            <w:r>
              <w:rPr>
                <w:rFonts w:hint="eastAsia" w:ascii="Calibri" w:hAnsi="Calibri" w:eastAsia="宋体"/>
                <w:b w:val="0"/>
                <w:color w:val="000000"/>
                <w:sz w:val="24"/>
              </w:rPr>
              <w:drawing>
                <wp:inline distT="0" distB="0" distL="114300" distR="114300">
                  <wp:extent cx="1143000" cy="114300"/>
                  <wp:effectExtent l="0" t="0" r="0" b="0"/>
                  <wp:docPr id="110" name="图片 13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0" name="图片 136"/>
                          <pic:cNvPicPr>
                            <a:picLocks noChangeAspect="true"/>
                          </pic:cNvPicPr>
                        </pic:nvPicPr>
                        <pic:blipFill>
                          <a:blip r:embed="rId34"/>
                          <a:stretch>
                            <a:fillRect/>
                          </a:stretch>
                        </pic:blipFill>
                        <pic:spPr>
                          <a:xfrm>
                            <a:off x="0" y="0"/>
                            <a:ext cx="1143000" cy="114300"/>
                          </a:xfrm>
                          <a:prstGeom prst="rect">
                            <a:avLst/>
                          </a:prstGeom>
                          <a:noFill/>
                          <a:ln>
                            <a:noFill/>
                          </a:ln>
                        </pic:spPr>
                      </pic:pic>
                    </a:graphicData>
                  </a:graphic>
                </wp:inline>
              </w:drawing>
            </w:r>
            <w:r>
              <w:rPr>
                <w:rFonts w:hint="eastAsia" w:ascii="Calibri" w:hAnsi="Calibri" w:eastAsia="宋体"/>
                <w:b w:val="0"/>
                <w:color w:val="000000"/>
                <w:sz w:val="24"/>
              </w:rPr>
              <w:t>15.79%</w:t>
            </w:r>
          </w:p>
        </w:tc>
      </w:tr>
    </w:tbl>
    <w:p>
      <w:pPr>
        <w:rPr>
          <w:rFonts w:hint="eastAsia" w:ascii="Calibri" w:hAnsi="Calibri" w:eastAsia="宋体"/>
          <w:b w:val="0"/>
          <w:color w:val="000000"/>
          <w:sz w:val="24"/>
        </w:rPr>
      </w:pPr>
    </w:p>
    <w:p>
      <w:pPr>
        <w:rPr>
          <w:rFonts w:hint="eastAsia" w:ascii="Calibri" w:hAnsi="Calibri" w:eastAsia="宋体"/>
          <w:b w:val="0"/>
          <w:color w:val="000000"/>
          <w:sz w:val="24"/>
        </w:rPr>
      </w:pPr>
      <w:r>
        <w:rPr>
          <w:rFonts w:hint="eastAsia" w:ascii="Calibri" w:hAnsi="Calibri" w:eastAsia="宋体"/>
          <w:b w:val="0"/>
          <w:color w:val="000000"/>
          <w:sz w:val="24"/>
          <w:lang w:val="en-US" w:eastAsia="zh-CN"/>
        </w:rPr>
        <w:t>9</w:t>
      </w:r>
      <w:r>
        <w:rPr>
          <w:rFonts w:hint="eastAsia" w:ascii="Calibri" w:hAnsi="Calibri" w:eastAsia="宋体"/>
          <w:b w:val="0"/>
          <w:color w:val="000000"/>
          <w:sz w:val="24"/>
        </w:rPr>
        <w:t>.您认为该政策的可持续性如何？   [单选题]</w:t>
      </w:r>
    </w:p>
    <w:tbl>
      <w:tblPr>
        <w:tblStyle w:val="1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211"/>
        <w:gridCol w:w="1309"/>
        <w:gridCol w:w="5722"/>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hint="eastAsia" w:ascii="Calibri" w:hAnsi="Calibri" w:eastAsia="宋体"/>
                <w:b w:val="0"/>
                <w:color w:val="000000"/>
                <w:sz w:val="24"/>
              </w:rPr>
            </w:pPr>
            <w:r>
              <w:rPr>
                <w:rFonts w:hint="eastAsia" w:ascii="Calibri" w:hAnsi="Calibri" w:eastAsia="宋体"/>
                <w:b w:val="0"/>
                <w:color w:val="000000"/>
                <w:sz w:val="24"/>
              </w:rPr>
              <w:t>选项</w:t>
            </w:r>
          </w:p>
        </w:tc>
        <w:tc>
          <w:tcPr>
            <w:shd w:val="clear" w:color="auto" w:fill="F5F5F5"/>
            <w:vAlign w:val="center"/>
          </w:tcPr>
          <w:p>
            <w:pPr>
              <w:rPr>
                <w:rFonts w:hint="eastAsia" w:ascii="Calibri" w:hAnsi="Calibri" w:eastAsia="宋体"/>
                <w:b w:val="0"/>
                <w:color w:val="000000"/>
                <w:sz w:val="24"/>
              </w:rPr>
            </w:pPr>
            <w:r>
              <w:rPr>
                <w:rFonts w:hint="eastAsia" w:ascii="Calibri" w:hAnsi="Calibri" w:eastAsia="宋体"/>
                <w:b w:val="0"/>
                <w:color w:val="000000"/>
                <w:sz w:val="24"/>
              </w:rPr>
              <w:t>小计</w:t>
            </w:r>
          </w:p>
        </w:tc>
        <w:tc>
          <w:tcPr>
            <w:shd w:val="clear" w:color="auto" w:fill="F5F5F5"/>
            <w:vAlign w:val="center"/>
          </w:tcPr>
          <w:p>
            <w:pPr>
              <w:rPr>
                <w:rFonts w:hint="eastAsia" w:ascii="Calibri" w:hAnsi="Calibri" w:eastAsia="宋体"/>
                <w:b w:val="0"/>
                <w:color w:val="000000"/>
                <w:sz w:val="24"/>
              </w:rPr>
            </w:pPr>
            <w:r>
              <w:rPr>
                <w:rFonts w:hint="eastAsia" w:ascii="Calibri" w:hAnsi="Calibri" w:eastAsia="宋体"/>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可持续</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19</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1352550" cy="114300"/>
                  <wp:effectExtent l="0" t="0" r="6350" b="0"/>
                  <wp:docPr id="124" name="图片 13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4" name="图片 137"/>
                          <pic:cNvPicPr>
                            <a:picLocks noChangeAspect="true"/>
                          </pic:cNvPicPr>
                        </pic:nvPicPr>
                        <pic:blipFill>
                          <a:blip r:embed="rId35"/>
                          <a:stretch>
                            <a:fillRect/>
                          </a:stretch>
                        </pic:blipFill>
                        <pic:spPr>
                          <a:xfrm>
                            <a:off x="0" y="0"/>
                            <a:ext cx="1352550" cy="114300"/>
                          </a:xfrm>
                          <a:prstGeom prst="rect">
                            <a:avLst/>
                          </a:prstGeom>
                          <a:noFill/>
                          <a:ln>
                            <a:noFill/>
                          </a:ln>
                        </pic:spPr>
                      </pic:pic>
                    </a:graphicData>
                  </a:graphic>
                </wp:inline>
              </w:drawing>
            </w:r>
            <w:r>
              <w:rPr>
                <w:rFonts w:hint="eastAsia" w:ascii="Calibri" w:hAnsi="Calibri" w:eastAsia="宋体"/>
                <w:b w:val="0"/>
                <w:color w:val="000000"/>
                <w:sz w:val="24"/>
              </w:rPr>
              <w:t>100%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一般</w:t>
            </w:r>
          </w:p>
        </w:tc>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0</w:t>
            </w:r>
          </w:p>
        </w:tc>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1352550" cy="114300"/>
                  <wp:effectExtent l="0" t="0" r="6350" b="0"/>
                  <wp:docPr id="128" name="图片 13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8" name="图片 138"/>
                          <pic:cNvPicPr>
                            <a:picLocks noChangeAspect="true"/>
                          </pic:cNvPicPr>
                        </pic:nvPicPr>
                        <pic:blipFill>
                          <a:blip r:embed="rId16"/>
                          <a:stretch>
                            <a:fillRect/>
                          </a:stretch>
                        </pic:blipFill>
                        <pic:spPr>
                          <a:xfrm>
                            <a:off x="0" y="0"/>
                            <a:ext cx="1352550" cy="114300"/>
                          </a:xfrm>
                          <a:prstGeom prst="rect">
                            <a:avLst/>
                          </a:prstGeom>
                          <a:noFill/>
                          <a:ln>
                            <a:noFill/>
                          </a:ln>
                        </pic:spPr>
                      </pic:pic>
                    </a:graphicData>
                  </a:graphic>
                </wp:inline>
              </w:drawing>
            </w:r>
            <w:r>
              <w:rPr>
                <w:rFonts w:hint="eastAsia" w:ascii="Calibri" w:hAnsi="Calibri" w:eastAsia="宋体"/>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不可持续</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0</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1352550" cy="114300"/>
                  <wp:effectExtent l="0" t="0" r="6350" b="0"/>
                  <wp:docPr id="111" name="图片 13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1" name="图片 139"/>
                          <pic:cNvPicPr>
                            <a:picLocks noChangeAspect="true"/>
                          </pic:cNvPicPr>
                        </pic:nvPicPr>
                        <pic:blipFill>
                          <a:blip r:embed="rId16"/>
                          <a:stretch>
                            <a:fillRect/>
                          </a:stretch>
                        </pic:blipFill>
                        <pic:spPr>
                          <a:xfrm>
                            <a:off x="0" y="0"/>
                            <a:ext cx="1352550" cy="114300"/>
                          </a:xfrm>
                          <a:prstGeom prst="rect">
                            <a:avLst/>
                          </a:prstGeom>
                          <a:noFill/>
                          <a:ln>
                            <a:noFill/>
                          </a:ln>
                        </pic:spPr>
                      </pic:pic>
                    </a:graphicData>
                  </a:graphic>
                </wp:inline>
              </w:drawing>
            </w:r>
            <w:r>
              <w:rPr>
                <w:rFonts w:hint="eastAsia" w:ascii="Calibri" w:hAnsi="Calibri" w:eastAsia="宋体"/>
                <w:b w:val="0"/>
                <w:color w:val="000000"/>
                <w:sz w:val="24"/>
              </w:rPr>
              <w:t>0%</w:t>
            </w:r>
          </w:p>
        </w:tc>
      </w:tr>
    </w:tbl>
    <w:p>
      <w:pPr>
        <w:rPr>
          <w:rFonts w:hint="eastAsia" w:ascii="Calibri" w:hAnsi="Calibri" w:eastAsia="宋体"/>
          <w:b w:val="0"/>
          <w:color w:val="000000"/>
          <w:sz w:val="24"/>
        </w:rPr>
      </w:pPr>
    </w:p>
    <w:p>
      <w:pPr>
        <w:rPr>
          <w:rFonts w:hint="eastAsia" w:ascii="Calibri" w:hAnsi="Calibri" w:eastAsia="宋体"/>
          <w:b w:val="0"/>
          <w:color w:val="000000"/>
          <w:sz w:val="24"/>
        </w:rPr>
      </w:pPr>
      <w:r>
        <w:rPr>
          <w:rFonts w:hint="eastAsia" w:ascii="Calibri" w:hAnsi="Calibri" w:eastAsia="宋体"/>
          <w:b w:val="0"/>
          <w:color w:val="000000"/>
          <w:sz w:val="24"/>
        </w:rPr>
        <w:t>1</w:t>
      </w:r>
      <w:r>
        <w:rPr>
          <w:rFonts w:hint="eastAsia" w:ascii="Calibri" w:hAnsi="Calibri" w:eastAsia="宋体"/>
          <w:b w:val="0"/>
          <w:color w:val="000000"/>
          <w:sz w:val="24"/>
          <w:lang w:val="en-US" w:eastAsia="zh-CN"/>
        </w:rPr>
        <w:t>0</w:t>
      </w:r>
      <w:r>
        <w:rPr>
          <w:rFonts w:hint="eastAsia" w:ascii="Calibri" w:hAnsi="Calibri" w:eastAsia="宋体"/>
          <w:b w:val="0"/>
          <w:color w:val="000000"/>
          <w:sz w:val="24"/>
        </w:rPr>
        <w:t>. 您对公务员医疗补助整体的满意度如何?   [单选题]</w:t>
      </w:r>
    </w:p>
    <w:tbl>
      <w:tblPr>
        <w:tblStyle w:val="1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430"/>
        <w:gridCol w:w="1195"/>
        <w:gridCol w:w="5617"/>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hint="eastAsia" w:ascii="Calibri" w:hAnsi="Calibri" w:eastAsia="宋体"/>
                <w:b w:val="0"/>
                <w:color w:val="000000"/>
                <w:sz w:val="24"/>
              </w:rPr>
            </w:pPr>
            <w:r>
              <w:rPr>
                <w:rFonts w:hint="eastAsia" w:ascii="Calibri" w:hAnsi="Calibri" w:eastAsia="宋体"/>
                <w:b w:val="0"/>
                <w:color w:val="000000"/>
                <w:sz w:val="24"/>
              </w:rPr>
              <w:t>选项</w:t>
            </w:r>
          </w:p>
        </w:tc>
        <w:tc>
          <w:tcPr>
            <w:shd w:val="clear" w:color="auto" w:fill="F5F5F5"/>
            <w:vAlign w:val="center"/>
          </w:tcPr>
          <w:p>
            <w:pPr>
              <w:rPr>
                <w:rFonts w:hint="eastAsia" w:ascii="Calibri" w:hAnsi="Calibri" w:eastAsia="宋体"/>
                <w:b w:val="0"/>
                <w:color w:val="000000"/>
                <w:sz w:val="24"/>
              </w:rPr>
            </w:pPr>
            <w:r>
              <w:rPr>
                <w:rFonts w:hint="eastAsia" w:ascii="Calibri" w:hAnsi="Calibri" w:eastAsia="宋体"/>
                <w:b w:val="0"/>
                <w:color w:val="000000"/>
                <w:sz w:val="24"/>
              </w:rPr>
              <w:t>小计</w:t>
            </w:r>
          </w:p>
        </w:tc>
        <w:tc>
          <w:tcPr>
            <w:shd w:val="clear" w:color="auto" w:fill="F5F5F5"/>
            <w:vAlign w:val="center"/>
          </w:tcPr>
          <w:p>
            <w:pPr>
              <w:rPr>
                <w:rFonts w:hint="eastAsia" w:ascii="Calibri" w:hAnsi="Calibri" w:eastAsia="宋体"/>
                <w:b w:val="0"/>
                <w:color w:val="000000"/>
                <w:sz w:val="24"/>
              </w:rPr>
            </w:pPr>
            <w:r>
              <w:rPr>
                <w:rFonts w:hint="eastAsia" w:ascii="Calibri" w:hAnsi="Calibri" w:eastAsia="宋体"/>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非常满意</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4</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276225" cy="114300"/>
                  <wp:effectExtent l="0" t="0" r="3175" b="0"/>
                  <wp:docPr id="121" name="图片 14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1" name="图片 140"/>
                          <pic:cNvPicPr>
                            <a:picLocks noChangeAspect="true"/>
                          </pic:cNvPicPr>
                        </pic:nvPicPr>
                        <pic:blipFill>
                          <a:blip r:embed="rId8"/>
                          <a:stretch>
                            <a:fillRect/>
                          </a:stretch>
                        </pic:blipFill>
                        <pic:spPr>
                          <a:xfrm>
                            <a:off x="0" y="0"/>
                            <a:ext cx="276225" cy="114300"/>
                          </a:xfrm>
                          <a:prstGeom prst="rect">
                            <a:avLst/>
                          </a:prstGeom>
                          <a:noFill/>
                          <a:ln>
                            <a:noFill/>
                          </a:ln>
                        </pic:spPr>
                      </pic:pic>
                    </a:graphicData>
                  </a:graphic>
                </wp:inline>
              </w:drawing>
            </w:r>
            <w:r>
              <w:rPr>
                <w:rFonts w:hint="eastAsia" w:ascii="Calibri" w:hAnsi="Calibri" w:eastAsia="宋体"/>
                <w:b w:val="0"/>
                <w:color w:val="000000"/>
                <w:sz w:val="24"/>
              </w:rPr>
              <w:drawing>
                <wp:inline distT="0" distB="0" distL="114300" distR="114300">
                  <wp:extent cx="1076325" cy="114300"/>
                  <wp:effectExtent l="0" t="0" r="3175" b="0"/>
                  <wp:docPr id="125" name="图片 14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5" name="图片 141"/>
                          <pic:cNvPicPr>
                            <a:picLocks noChangeAspect="true"/>
                          </pic:cNvPicPr>
                        </pic:nvPicPr>
                        <pic:blipFill>
                          <a:blip r:embed="rId9"/>
                          <a:stretch>
                            <a:fillRect/>
                          </a:stretch>
                        </pic:blipFill>
                        <pic:spPr>
                          <a:xfrm>
                            <a:off x="0" y="0"/>
                            <a:ext cx="1076325" cy="114300"/>
                          </a:xfrm>
                          <a:prstGeom prst="rect">
                            <a:avLst/>
                          </a:prstGeom>
                          <a:noFill/>
                          <a:ln>
                            <a:noFill/>
                          </a:ln>
                        </pic:spPr>
                      </pic:pic>
                    </a:graphicData>
                  </a:graphic>
                </wp:inline>
              </w:drawing>
            </w:r>
            <w:r>
              <w:rPr>
                <w:rFonts w:hint="eastAsia" w:ascii="Calibri" w:hAnsi="Calibri" w:eastAsia="宋体"/>
                <w:b w:val="0"/>
                <w:color w:val="000000"/>
                <w:sz w:val="24"/>
              </w:rPr>
              <w:t>21.05%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满意</w:t>
            </w:r>
          </w:p>
        </w:tc>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13</w:t>
            </w:r>
          </w:p>
        </w:tc>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923925" cy="114300"/>
                  <wp:effectExtent l="0" t="0" r="3175" b="0"/>
                  <wp:docPr id="108" name="图片 14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8" name="图片 142"/>
                          <pic:cNvPicPr>
                            <a:picLocks noChangeAspect="true"/>
                          </pic:cNvPicPr>
                        </pic:nvPicPr>
                        <pic:blipFill>
                          <a:blip r:embed="rId21"/>
                          <a:stretch>
                            <a:fillRect/>
                          </a:stretch>
                        </pic:blipFill>
                        <pic:spPr>
                          <a:xfrm>
                            <a:off x="0" y="0"/>
                            <a:ext cx="923925" cy="114300"/>
                          </a:xfrm>
                          <a:prstGeom prst="rect">
                            <a:avLst/>
                          </a:prstGeom>
                          <a:noFill/>
                          <a:ln>
                            <a:noFill/>
                          </a:ln>
                        </pic:spPr>
                      </pic:pic>
                    </a:graphicData>
                  </a:graphic>
                </wp:inline>
              </w:drawing>
            </w:r>
            <w:r>
              <w:rPr>
                <w:rFonts w:hint="eastAsia" w:ascii="Calibri" w:hAnsi="Calibri" w:eastAsia="宋体"/>
                <w:b w:val="0"/>
                <w:color w:val="000000"/>
                <w:sz w:val="24"/>
              </w:rPr>
              <w:drawing>
                <wp:inline distT="0" distB="0" distL="114300" distR="114300">
                  <wp:extent cx="428625" cy="114300"/>
                  <wp:effectExtent l="0" t="0" r="3175" b="0"/>
                  <wp:docPr id="126" name="图片 14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6" name="图片 143"/>
                          <pic:cNvPicPr>
                            <a:picLocks noChangeAspect="true"/>
                          </pic:cNvPicPr>
                        </pic:nvPicPr>
                        <pic:blipFill>
                          <a:blip r:embed="rId22"/>
                          <a:stretch>
                            <a:fillRect/>
                          </a:stretch>
                        </pic:blipFill>
                        <pic:spPr>
                          <a:xfrm>
                            <a:off x="0" y="0"/>
                            <a:ext cx="428625" cy="114300"/>
                          </a:xfrm>
                          <a:prstGeom prst="rect">
                            <a:avLst/>
                          </a:prstGeom>
                          <a:noFill/>
                          <a:ln>
                            <a:noFill/>
                          </a:ln>
                        </pic:spPr>
                      </pic:pic>
                    </a:graphicData>
                  </a:graphic>
                </wp:inline>
              </w:drawing>
            </w:r>
            <w:r>
              <w:rPr>
                <w:rFonts w:hint="eastAsia" w:ascii="Calibri" w:hAnsi="Calibri" w:eastAsia="宋体"/>
                <w:b w:val="0"/>
                <w:color w:val="000000"/>
                <w:sz w:val="24"/>
              </w:rPr>
              <w:t>68.42%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一般</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1</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66675" cy="114300"/>
                  <wp:effectExtent l="0" t="0" r="9525" b="0"/>
                  <wp:docPr id="115" name="图片 14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5" name="图片 144"/>
                          <pic:cNvPicPr>
                            <a:picLocks noChangeAspect="true"/>
                          </pic:cNvPicPr>
                        </pic:nvPicPr>
                        <pic:blipFill>
                          <a:blip r:embed="rId23"/>
                          <a:stretch>
                            <a:fillRect/>
                          </a:stretch>
                        </pic:blipFill>
                        <pic:spPr>
                          <a:xfrm>
                            <a:off x="0" y="0"/>
                            <a:ext cx="66675" cy="114300"/>
                          </a:xfrm>
                          <a:prstGeom prst="rect">
                            <a:avLst/>
                          </a:prstGeom>
                          <a:noFill/>
                          <a:ln>
                            <a:noFill/>
                          </a:ln>
                        </pic:spPr>
                      </pic:pic>
                    </a:graphicData>
                  </a:graphic>
                </wp:inline>
              </w:drawing>
            </w:r>
            <w:r>
              <w:rPr>
                <w:rFonts w:hint="eastAsia" w:ascii="Calibri" w:hAnsi="Calibri" w:eastAsia="宋体"/>
                <w:b w:val="0"/>
                <w:color w:val="000000"/>
                <w:sz w:val="24"/>
              </w:rPr>
              <w:drawing>
                <wp:inline distT="0" distB="0" distL="114300" distR="114300">
                  <wp:extent cx="1285875" cy="114300"/>
                  <wp:effectExtent l="0" t="0" r="9525" b="0"/>
                  <wp:docPr id="112" name="图片 14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2" name="图片 145"/>
                          <pic:cNvPicPr>
                            <a:picLocks noChangeAspect="true"/>
                          </pic:cNvPicPr>
                        </pic:nvPicPr>
                        <pic:blipFill>
                          <a:blip r:embed="rId24"/>
                          <a:stretch>
                            <a:fillRect/>
                          </a:stretch>
                        </pic:blipFill>
                        <pic:spPr>
                          <a:xfrm>
                            <a:off x="0" y="0"/>
                            <a:ext cx="1285875" cy="114300"/>
                          </a:xfrm>
                          <a:prstGeom prst="rect">
                            <a:avLst/>
                          </a:prstGeom>
                          <a:noFill/>
                          <a:ln>
                            <a:noFill/>
                          </a:ln>
                        </pic:spPr>
                      </pic:pic>
                    </a:graphicData>
                  </a:graphic>
                </wp:inline>
              </w:drawing>
            </w:r>
            <w:r>
              <w:rPr>
                <w:rFonts w:hint="eastAsia" w:ascii="Calibri" w:hAnsi="Calibri" w:eastAsia="宋体"/>
                <w:b w:val="0"/>
                <w:color w:val="000000"/>
                <w:sz w:val="24"/>
              </w:rPr>
              <w:t>5.26%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不满意</w:t>
            </w:r>
          </w:p>
        </w:tc>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t>1</w:t>
            </w:r>
          </w:p>
        </w:tc>
        <w:tc>
          <w:tcPr>
            <w:shd w:val="clear" w:color="auto" w:fill="FAFAFA"/>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66675" cy="114300"/>
                  <wp:effectExtent l="0" t="0" r="9525" b="0"/>
                  <wp:docPr id="122" name="图片 14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2" name="图片 146"/>
                          <pic:cNvPicPr>
                            <a:picLocks noChangeAspect="true"/>
                          </pic:cNvPicPr>
                        </pic:nvPicPr>
                        <pic:blipFill>
                          <a:blip r:embed="rId23"/>
                          <a:stretch>
                            <a:fillRect/>
                          </a:stretch>
                        </pic:blipFill>
                        <pic:spPr>
                          <a:xfrm>
                            <a:off x="0" y="0"/>
                            <a:ext cx="66675" cy="114300"/>
                          </a:xfrm>
                          <a:prstGeom prst="rect">
                            <a:avLst/>
                          </a:prstGeom>
                          <a:noFill/>
                          <a:ln>
                            <a:noFill/>
                          </a:ln>
                        </pic:spPr>
                      </pic:pic>
                    </a:graphicData>
                  </a:graphic>
                </wp:inline>
              </w:drawing>
            </w:r>
            <w:r>
              <w:rPr>
                <w:rFonts w:hint="eastAsia" w:ascii="Calibri" w:hAnsi="Calibri" w:eastAsia="宋体"/>
                <w:b w:val="0"/>
                <w:color w:val="000000"/>
                <w:sz w:val="24"/>
              </w:rPr>
              <w:drawing>
                <wp:inline distT="0" distB="0" distL="114300" distR="114300">
                  <wp:extent cx="1285875" cy="114300"/>
                  <wp:effectExtent l="0" t="0" r="9525" b="0"/>
                  <wp:docPr id="116" name="图片 14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6" name="图片 147"/>
                          <pic:cNvPicPr>
                            <a:picLocks noChangeAspect="true"/>
                          </pic:cNvPicPr>
                        </pic:nvPicPr>
                        <pic:blipFill>
                          <a:blip r:embed="rId24"/>
                          <a:stretch>
                            <a:fillRect/>
                          </a:stretch>
                        </pic:blipFill>
                        <pic:spPr>
                          <a:xfrm>
                            <a:off x="0" y="0"/>
                            <a:ext cx="1285875" cy="114300"/>
                          </a:xfrm>
                          <a:prstGeom prst="rect">
                            <a:avLst/>
                          </a:prstGeom>
                          <a:noFill/>
                          <a:ln>
                            <a:noFill/>
                          </a:ln>
                        </pic:spPr>
                      </pic:pic>
                    </a:graphicData>
                  </a:graphic>
                </wp:inline>
              </w:drawing>
            </w:r>
            <w:r>
              <w:rPr>
                <w:rFonts w:hint="eastAsia" w:ascii="Calibri" w:hAnsi="Calibri" w:eastAsia="宋体"/>
                <w:b w:val="0"/>
                <w:color w:val="000000"/>
                <w:sz w:val="24"/>
              </w:rPr>
              <w:t>5.26%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非常不满意</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t>0</w:t>
            </w:r>
          </w:p>
        </w:tc>
        <w:tc>
          <w:tcPr>
            <w:shd w:val="clear" w:color="auto" w:fill="FFFFFF"/>
            <w:vAlign w:val="center"/>
          </w:tcPr>
          <w:p>
            <w:pPr>
              <w:rPr>
                <w:rFonts w:hint="eastAsia" w:ascii="Calibri" w:hAnsi="Calibri" w:eastAsia="宋体"/>
                <w:b w:val="0"/>
                <w:color w:val="000000"/>
                <w:sz w:val="24"/>
              </w:rPr>
            </w:pPr>
            <w:r>
              <w:rPr>
                <w:rFonts w:hint="eastAsia" w:ascii="Calibri" w:hAnsi="Calibri" w:eastAsia="宋体"/>
                <w:b w:val="0"/>
                <w:color w:val="000000"/>
                <w:sz w:val="24"/>
              </w:rPr>
              <w:drawing>
                <wp:inline distT="0" distB="0" distL="114300" distR="114300">
                  <wp:extent cx="1352550" cy="114300"/>
                  <wp:effectExtent l="0" t="0" r="6350" b="0"/>
                  <wp:docPr id="120" name="图片 14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0" name="图片 148"/>
                          <pic:cNvPicPr>
                            <a:picLocks noChangeAspect="true"/>
                          </pic:cNvPicPr>
                        </pic:nvPicPr>
                        <pic:blipFill>
                          <a:blip r:embed="rId16"/>
                          <a:stretch>
                            <a:fillRect/>
                          </a:stretch>
                        </pic:blipFill>
                        <pic:spPr>
                          <a:xfrm>
                            <a:off x="0" y="0"/>
                            <a:ext cx="1352550" cy="114300"/>
                          </a:xfrm>
                          <a:prstGeom prst="rect">
                            <a:avLst/>
                          </a:prstGeom>
                          <a:noFill/>
                          <a:ln>
                            <a:noFill/>
                          </a:ln>
                        </pic:spPr>
                      </pic:pic>
                    </a:graphicData>
                  </a:graphic>
                </wp:inline>
              </w:drawing>
            </w:r>
            <w:r>
              <w:rPr>
                <w:rFonts w:hint="eastAsia" w:ascii="Calibri" w:hAnsi="Calibri" w:eastAsia="宋体"/>
                <w:b w:val="0"/>
                <w:color w:val="000000"/>
                <w:sz w:val="24"/>
              </w:rPr>
              <w:t>0%</w:t>
            </w:r>
          </w:p>
        </w:tc>
      </w:tr>
    </w:tbl>
    <w:p>
      <w:pPr>
        <w:pStyle w:val="11"/>
        <w:rPr>
          <w:rFonts w:hint="eastAsia"/>
          <w:lang w:val="en-US" w:eastAsia="zh-CN"/>
        </w:rPr>
      </w:pPr>
    </w:p>
    <w:sectPr>
      <w:pgSz w:w="11906" w:h="16838"/>
      <w:pgMar w:top="1803" w:right="1440" w:bottom="1803" w:left="1440" w:header="737" w:footer="851" w:gutter="0"/>
      <w:pgNumType w:fmt="decimal"/>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W+GQ+HgIAAC0EAAAOAAAAAAAAAAEAIAAAADU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MTBhYjc5NTcxMTIwYTUxZTk2NThhMzAzYzY5ZWMifQ=="/>
  </w:docVars>
  <w:rsids>
    <w:rsidRoot w:val="00000000"/>
    <w:rsid w:val="006140F3"/>
    <w:rsid w:val="00E3247C"/>
    <w:rsid w:val="01316C40"/>
    <w:rsid w:val="013B0DE8"/>
    <w:rsid w:val="015E0632"/>
    <w:rsid w:val="01DB2E0E"/>
    <w:rsid w:val="01E54946"/>
    <w:rsid w:val="02153BB4"/>
    <w:rsid w:val="030E51FC"/>
    <w:rsid w:val="031A0857"/>
    <w:rsid w:val="034D4DED"/>
    <w:rsid w:val="04145C64"/>
    <w:rsid w:val="042E24FA"/>
    <w:rsid w:val="04575F38"/>
    <w:rsid w:val="04713EF6"/>
    <w:rsid w:val="04AA2C28"/>
    <w:rsid w:val="04C140D1"/>
    <w:rsid w:val="05145A02"/>
    <w:rsid w:val="05802BE3"/>
    <w:rsid w:val="0602363E"/>
    <w:rsid w:val="0603741A"/>
    <w:rsid w:val="06451DC1"/>
    <w:rsid w:val="066B5DC6"/>
    <w:rsid w:val="071719AF"/>
    <w:rsid w:val="07520C39"/>
    <w:rsid w:val="078B2285"/>
    <w:rsid w:val="08FA50E4"/>
    <w:rsid w:val="09CA2D09"/>
    <w:rsid w:val="09D43B87"/>
    <w:rsid w:val="0A020ADF"/>
    <w:rsid w:val="0A414C96"/>
    <w:rsid w:val="0A5F1495"/>
    <w:rsid w:val="0A6F5DE4"/>
    <w:rsid w:val="0B4E49BE"/>
    <w:rsid w:val="0BBD13A0"/>
    <w:rsid w:val="0BD36963"/>
    <w:rsid w:val="0BF978D5"/>
    <w:rsid w:val="0C012C2E"/>
    <w:rsid w:val="0C5E598A"/>
    <w:rsid w:val="0C887FEA"/>
    <w:rsid w:val="0C965124"/>
    <w:rsid w:val="0CE97C98"/>
    <w:rsid w:val="0D3A51A7"/>
    <w:rsid w:val="0D4E1EA3"/>
    <w:rsid w:val="0DAD0977"/>
    <w:rsid w:val="0E06277D"/>
    <w:rsid w:val="0E2D3866"/>
    <w:rsid w:val="0E3C619F"/>
    <w:rsid w:val="0E4137B5"/>
    <w:rsid w:val="0ECA37AB"/>
    <w:rsid w:val="0EEB2E49"/>
    <w:rsid w:val="0F2909CF"/>
    <w:rsid w:val="0F933B9D"/>
    <w:rsid w:val="0FB87AA7"/>
    <w:rsid w:val="0FBC1346"/>
    <w:rsid w:val="10320418"/>
    <w:rsid w:val="10A51DDA"/>
    <w:rsid w:val="10C7690A"/>
    <w:rsid w:val="11131BFB"/>
    <w:rsid w:val="11976D73"/>
    <w:rsid w:val="12531B8D"/>
    <w:rsid w:val="12AA7B7B"/>
    <w:rsid w:val="132A2A6A"/>
    <w:rsid w:val="13693592"/>
    <w:rsid w:val="13794FD5"/>
    <w:rsid w:val="13DE2D7F"/>
    <w:rsid w:val="144933C4"/>
    <w:rsid w:val="146B333A"/>
    <w:rsid w:val="147E4E1C"/>
    <w:rsid w:val="14983A03"/>
    <w:rsid w:val="14AA20B4"/>
    <w:rsid w:val="14C904F8"/>
    <w:rsid w:val="14D501F2"/>
    <w:rsid w:val="16445BF1"/>
    <w:rsid w:val="17766CFB"/>
    <w:rsid w:val="17887726"/>
    <w:rsid w:val="17944956"/>
    <w:rsid w:val="17E73815"/>
    <w:rsid w:val="17F30F3B"/>
    <w:rsid w:val="19923117"/>
    <w:rsid w:val="19B27315"/>
    <w:rsid w:val="19CA10C7"/>
    <w:rsid w:val="19CC6629"/>
    <w:rsid w:val="1A3D0AD3"/>
    <w:rsid w:val="1A9C424D"/>
    <w:rsid w:val="1AF81974"/>
    <w:rsid w:val="1B053753"/>
    <w:rsid w:val="1B1437C1"/>
    <w:rsid w:val="1B19589E"/>
    <w:rsid w:val="1BCF41AF"/>
    <w:rsid w:val="1C8E0AD3"/>
    <w:rsid w:val="1C9F0025"/>
    <w:rsid w:val="1CDD0B4D"/>
    <w:rsid w:val="1D1679A4"/>
    <w:rsid w:val="1E2C0452"/>
    <w:rsid w:val="1E786332"/>
    <w:rsid w:val="1E8219AC"/>
    <w:rsid w:val="1EE2746C"/>
    <w:rsid w:val="1F7E6742"/>
    <w:rsid w:val="204038CD"/>
    <w:rsid w:val="204E77F7"/>
    <w:rsid w:val="216929EF"/>
    <w:rsid w:val="21EF55AB"/>
    <w:rsid w:val="238D72CB"/>
    <w:rsid w:val="23D132A7"/>
    <w:rsid w:val="23D42CAA"/>
    <w:rsid w:val="23ED78C8"/>
    <w:rsid w:val="24415E66"/>
    <w:rsid w:val="244579FE"/>
    <w:rsid w:val="245305FB"/>
    <w:rsid w:val="24697219"/>
    <w:rsid w:val="24AF2DCF"/>
    <w:rsid w:val="24EA02AB"/>
    <w:rsid w:val="2536704D"/>
    <w:rsid w:val="254479BB"/>
    <w:rsid w:val="256E7CA7"/>
    <w:rsid w:val="258E4650"/>
    <w:rsid w:val="261D6411"/>
    <w:rsid w:val="262313F3"/>
    <w:rsid w:val="27653C19"/>
    <w:rsid w:val="27786135"/>
    <w:rsid w:val="27B608D5"/>
    <w:rsid w:val="28011B94"/>
    <w:rsid w:val="2AA1087A"/>
    <w:rsid w:val="2AB82CC5"/>
    <w:rsid w:val="2AB96756"/>
    <w:rsid w:val="2AC1255B"/>
    <w:rsid w:val="2B3532C8"/>
    <w:rsid w:val="2B3F3385"/>
    <w:rsid w:val="2BA17003"/>
    <w:rsid w:val="2BDF21EC"/>
    <w:rsid w:val="2C025EB9"/>
    <w:rsid w:val="2C9E6BC1"/>
    <w:rsid w:val="2CC23710"/>
    <w:rsid w:val="2CD51841"/>
    <w:rsid w:val="2D0B4BE7"/>
    <w:rsid w:val="2D125964"/>
    <w:rsid w:val="2D9B113E"/>
    <w:rsid w:val="2DBF0527"/>
    <w:rsid w:val="2DD64B53"/>
    <w:rsid w:val="2DDC336C"/>
    <w:rsid w:val="2DFB0E33"/>
    <w:rsid w:val="2E206AEC"/>
    <w:rsid w:val="2E441FA1"/>
    <w:rsid w:val="2EA00838"/>
    <w:rsid w:val="2EF86F41"/>
    <w:rsid w:val="2F1E302B"/>
    <w:rsid w:val="2F44135C"/>
    <w:rsid w:val="2F805A94"/>
    <w:rsid w:val="2F9028FF"/>
    <w:rsid w:val="2FBD0A96"/>
    <w:rsid w:val="2FC75471"/>
    <w:rsid w:val="2FD602BF"/>
    <w:rsid w:val="2FFA5C18"/>
    <w:rsid w:val="31411AB3"/>
    <w:rsid w:val="31573087"/>
    <w:rsid w:val="31772EC7"/>
    <w:rsid w:val="31C31CE1"/>
    <w:rsid w:val="3231396D"/>
    <w:rsid w:val="32364B30"/>
    <w:rsid w:val="325029E4"/>
    <w:rsid w:val="328813A2"/>
    <w:rsid w:val="32957AA8"/>
    <w:rsid w:val="331A7FAD"/>
    <w:rsid w:val="334D3EDF"/>
    <w:rsid w:val="338565CE"/>
    <w:rsid w:val="33896C4A"/>
    <w:rsid w:val="344E12E5"/>
    <w:rsid w:val="35144710"/>
    <w:rsid w:val="35A0371D"/>
    <w:rsid w:val="36140CE4"/>
    <w:rsid w:val="36B9236E"/>
    <w:rsid w:val="36C950E4"/>
    <w:rsid w:val="37467E16"/>
    <w:rsid w:val="3778498B"/>
    <w:rsid w:val="37F60FE9"/>
    <w:rsid w:val="38111053"/>
    <w:rsid w:val="38890F43"/>
    <w:rsid w:val="38963CF2"/>
    <w:rsid w:val="38A5656B"/>
    <w:rsid w:val="38B7431C"/>
    <w:rsid w:val="38BF6FDF"/>
    <w:rsid w:val="391F3151"/>
    <w:rsid w:val="392673AB"/>
    <w:rsid w:val="39520D22"/>
    <w:rsid w:val="395D0BF4"/>
    <w:rsid w:val="3A015A23"/>
    <w:rsid w:val="3A5C0EAC"/>
    <w:rsid w:val="3A5C40D6"/>
    <w:rsid w:val="3A834731"/>
    <w:rsid w:val="3AAC70B2"/>
    <w:rsid w:val="3AAF1923"/>
    <w:rsid w:val="3B2A2169"/>
    <w:rsid w:val="3B8907CC"/>
    <w:rsid w:val="3C1E0B0E"/>
    <w:rsid w:val="3C2D5556"/>
    <w:rsid w:val="3C5F486A"/>
    <w:rsid w:val="3C8A1D00"/>
    <w:rsid w:val="3C8C35D8"/>
    <w:rsid w:val="3D45031D"/>
    <w:rsid w:val="3D9945A0"/>
    <w:rsid w:val="3D9B618F"/>
    <w:rsid w:val="3DBC4682"/>
    <w:rsid w:val="3DDA66C0"/>
    <w:rsid w:val="3DE713D4"/>
    <w:rsid w:val="3DF633C5"/>
    <w:rsid w:val="3E284E7D"/>
    <w:rsid w:val="3E6C5B64"/>
    <w:rsid w:val="3ECA2888"/>
    <w:rsid w:val="3F147860"/>
    <w:rsid w:val="3F852C53"/>
    <w:rsid w:val="3FF07CC6"/>
    <w:rsid w:val="3FF77424"/>
    <w:rsid w:val="402B37FA"/>
    <w:rsid w:val="40813AF9"/>
    <w:rsid w:val="40967B92"/>
    <w:rsid w:val="412340F0"/>
    <w:rsid w:val="41466412"/>
    <w:rsid w:val="41E6668B"/>
    <w:rsid w:val="42373C29"/>
    <w:rsid w:val="42FF3FE9"/>
    <w:rsid w:val="4306045C"/>
    <w:rsid w:val="431C1983"/>
    <w:rsid w:val="4376516E"/>
    <w:rsid w:val="438C233E"/>
    <w:rsid w:val="43E23FB5"/>
    <w:rsid w:val="442161B1"/>
    <w:rsid w:val="44EE0A04"/>
    <w:rsid w:val="45611A6C"/>
    <w:rsid w:val="46401681"/>
    <w:rsid w:val="46625A9C"/>
    <w:rsid w:val="467034AB"/>
    <w:rsid w:val="474B1993"/>
    <w:rsid w:val="47F866B8"/>
    <w:rsid w:val="4879708B"/>
    <w:rsid w:val="49AB2384"/>
    <w:rsid w:val="4A0325EA"/>
    <w:rsid w:val="4A9B5E4F"/>
    <w:rsid w:val="4B241572"/>
    <w:rsid w:val="4B3F0159"/>
    <w:rsid w:val="4B6B71A0"/>
    <w:rsid w:val="4BF2341E"/>
    <w:rsid w:val="4BFE6CAE"/>
    <w:rsid w:val="4C017B05"/>
    <w:rsid w:val="4C5D30B8"/>
    <w:rsid w:val="4C88610C"/>
    <w:rsid w:val="4C9D6488"/>
    <w:rsid w:val="4CFB27A6"/>
    <w:rsid w:val="4CFD02CC"/>
    <w:rsid w:val="4D1A2C2C"/>
    <w:rsid w:val="4D4C3002"/>
    <w:rsid w:val="4D4C3793"/>
    <w:rsid w:val="4EDB288F"/>
    <w:rsid w:val="4F11005F"/>
    <w:rsid w:val="51C27D36"/>
    <w:rsid w:val="520E0886"/>
    <w:rsid w:val="521B73AC"/>
    <w:rsid w:val="5257047F"/>
    <w:rsid w:val="526E6992"/>
    <w:rsid w:val="528D7A9F"/>
    <w:rsid w:val="52A336C4"/>
    <w:rsid w:val="52A61A01"/>
    <w:rsid w:val="52DF5B7A"/>
    <w:rsid w:val="52F061DD"/>
    <w:rsid w:val="532C41AD"/>
    <w:rsid w:val="54255E3F"/>
    <w:rsid w:val="544B3A05"/>
    <w:rsid w:val="54617393"/>
    <w:rsid w:val="54E029AD"/>
    <w:rsid w:val="55275A0F"/>
    <w:rsid w:val="558D41B7"/>
    <w:rsid w:val="55DB4F23"/>
    <w:rsid w:val="56C500AD"/>
    <w:rsid w:val="56EA6CF2"/>
    <w:rsid w:val="57414B83"/>
    <w:rsid w:val="58737E0D"/>
    <w:rsid w:val="58890227"/>
    <w:rsid w:val="58BB4234"/>
    <w:rsid w:val="58E64127"/>
    <w:rsid w:val="58FA6D2B"/>
    <w:rsid w:val="58FC3B2E"/>
    <w:rsid w:val="594A5A0E"/>
    <w:rsid w:val="595835DA"/>
    <w:rsid w:val="59941FB8"/>
    <w:rsid w:val="59BF34B1"/>
    <w:rsid w:val="5A0E58C7"/>
    <w:rsid w:val="5A46774E"/>
    <w:rsid w:val="5A7F4351"/>
    <w:rsid w:val="5AA0484E"/>
    <w:rsid w:val="5AA20705"/>
    <w:rsid w:val="5AE72F2C"/>
    <w:rsid w:val="5AEC5185"/>
    <w:rsid w:val="5AF80325"/>
    <w:rsid w:val="5B516E1D"/>
    <w:rsid w:val="5BB473A6"/>
    <w:rsid w:val="5BFC5BF3"/>
    <w:rsid w:val="5C451348"/>
    <w:rsid w:val="5CDF290C"/>
    <w:rsid w:val="5CF27722"/>
    <w:rsid w:val="5D1458EA"/>
    <w:rsid w:val="5DCD3CEB"/>
    <w:rsid w:val="5DEA21A7"/>
    <w:rsid w:val="5E3478C6"/>
    <w:rsid w:val="5F7563E8"/>
    <w:rsid w:val="5FDB7FB7"/>
    <w:rsid w:val="60376493"/>
    <w:rsid w:val="60411174"/>
    <w:rsid w:val="611E5AAF"/>
    <w:rsid w:val="61372D1D"/>
    <w:rsid w:val="62326812"/>
    <w:rsid w:val="62441AF1"/>
    <w:rsid w:val="626716FC"/>
    <w:rsid w:val="62750182"/>
    <w:rsid w:val="62907C27"/>
    <w:rsid w:val="6324225F"/>
    <w:rsid w:val="6334433F"/>
    <w:rsid w:val="63445B01"/>
    <w:rsid w:val="63556314"/>
    <w:rsid w:val="63822E81"/>
    <w:rsid w:val="63B35731"/>
    <w:rsid w:val="646A4202"/>
    <w:rsid w:val="64A901F2"/>
    <w:rsid w:val="64C142AA"/>
    <w:rsid w:val="65503FE6"/>
    <w:rsid w:val="65554CF2"/>
    <w:rsid w:val="659622CC"/>
    <w:rsid w:val="65A828FB"/>
    <w:rsid w:val="65CC46DD"/>
    <w:rsid w:val="66B311FB"/>
    <w:rsid w:val="66F366C0"/>
    <w:rsid w:val="67065B78"/>
    <w:rsid w:val="67852F40"/>
    <w:rsid w:val="680D18B3"/>
    <w:rsid w:val="699D7D7B"/>
    <w:rsid w:val="69CA2B17"/>
    <w:rsid w:val="6A1910EB"/>
    <w:rsid w:val="6A58441D"/>
    <w:rsid w:val="6AC73BEF"/>
    <w:rsid w:val="6B1A349E"/>
    <w:rsid w:val="6BDD159D"/>
    <w:rsid w:val="6BEB1F0C"/>
    <w:rsid w:val="6BF331E9"/>
    <w:rsid w:val="6C716C53"/>
    <w:rsid w:val="6C904861"/>
    <w:rsid w:val="6CAF263B"/>
    <w:rsid w:val="6D1155CD"/>
    <w:rsid w:val="6DAD4F9F"/>
    <w:rsid w:val="6DC522E8"/>
    <w:rsid w:val="6DCF09CA"/>
    <w:rsid w:val="6E0D4A3B"/>
    <w:rsid w:val="6E445903"/>
    <w:rsid w:val="6F345978"/>
    <w:rsid w:val="6F616041"/>
    <w:rsid w:val="6F836E34"/>
    <w:rsid w:val="70197D60"/>
    <w:rsid w:val="70C64CF5"/>
    <w:rsid w:val="70FB62EF"/>
    <w:rsid w:val="713C4FB8"/>
    <w:rsid w:val="71597917"/>
    <w:rsid w:val="71C07997"/>
    <w:rsid w:val="71EA0185"/>
    <w:rsid w:val="72155E38"/>
    <w:rsid w:val="72834563"/>
    <w:rsid w:val="729007DD"/>
    <w:rsid w:val="729703F0"/>
    <w:rsid w:val="738323FE"/>
    <w:rsid w:val="73F2195D"/>
    <w:rsid w:val="74177616"/>
    <w:rsid w:val="742647E4"/>
    <w:rsid w:val="752161F5"/>
    <w:rsid w:val="752E2E69"/>
    <w:rsid w:val="75DD020B"/>
    <w:rsid w:val="75ED7908"/>
    <w:rsid w:val="76004806"/>
    <w:rsid w:val="768C42EB"/>
    <w:rsid w:val="768F5C60"/>
    <w:rsid w:val="76B62EB8"/>
    <w:rsid w:val="7711659E"/>
    <w:rsid w:val="77D870BC"/>
    <w:rsid w:val="781C68DB"/>
    <w:rsid w:val="78961451"/>
    <w:rsid w:val="79224A93"/>
    <w:rsid w:val="792425B9"/>
    <w:rsid w:val="7956298E"/>
    <w:rsid w:val="796C3F60"/>
    <w:rsid w:val="79A11E5C"/>
    <w:rsid w:val="7A0445A2"/>
    <w:rsid w:val="7A16007F"/>
    <w:rsid w:val="7A5D7D84"/>
    <w:rsid w:val="7AB0035E"/>
    <w:rsid w:val="7AD40BAE"/>
    <w:rsid w:val="7B1B0384"/>
    <w:rsid w:val="7BC871B5"/>
    <w:rsid w:val="7BE159BC"/>
    <w:rsid w:val="7C4855DD"/>
    <w:rsid w:val="7C632BA3"/>
    <w:rsid w:val="7CBA4636"/>
    <w:rsid w:val="7CC3658D"/>
    <w:rsid w:val="7D5F7FB7"/>
    <w:rsid w:val="7D797974"/>
    <w:rsid w:val="7DBD4D8A"/>
    <w:rsid w:val="7E292787"/>
    <w:rsid w:val="7E301A00"/>
    <w:rsid w:val="7EC41876"/>
    <w:rsid w:val="7F2552DD"/>
    <w:rsid w:val="7F323556"/>
    <w:rsid w:val="7FC05006"/>
    <w:rsid w:val="FDE7F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4">
    <w:name w:val="heading 1"/>
    <w:basedOn w:val="1"/>
    <w:next w:val="1"/>
    <w:qFormat/>
    <w:uiPriority w:val="0"/>
    <w:pPr>
      <w:keepNext/>
      <w:keepLines/>
      <w:spacing w:beforeLines="0" w:beforeAutospacing="0" w:afterLines="0" w:afterAutospacing="0" w:line="600" w:lineRule="exact"/>
      <w:ind w:firstLine="800" w:firstLineChars="200"/>
      <w:outlineLvl w:val="0"/>
    </w:pPr>
    <w:rPr>
      <w:rFonts w:ascii="Calibri" w:hAnsi="Calibri" w:eastAsia="黑体"/>
      <w:kern w:val="44"/>
      <w:sz w:val="32"/>
    </w:rPr>
  </w:style>
  <w:style w:type="paragraph" w:styleId="5">
    <w:name w:val="heading 2"/>
    <w:basedOn w:val="1"/>
    <w:next w:val="1"/>
    <w:qFormat/>
    <w:uiPriority w:val="0"/>
    <w:pPr>
      <w:keepNext/>
      <w:keepLines/>
      <w:spacing w:beforeLines="0" w:beforeAutospacing="0" w:afterLines="0" w:afterAutospacing="0" w:line="600" w:lineRule="exact"/>
      <w:ind w:firstLine="800" w:firstLineChars="200"/>
      <w:outlineLvl w:val="1"/>
    </w:pPr>
    <w:rPr>
      <w:rFonts w:ascii="Arial" w:hAnsi="Arial" w:eastAsia="楷体_GB2312"/>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style>
  <w:style w:type="paragraph" w:styleId="3">
    <w:name w:val="Title"/>
    <w:basedOn w:val="1"/>
    <w:next w:val="1"/>
    <w:qFormat/>
    <w:uiPriority w:val="10"/>
    <w:pPr>
      <w:spacing w:before="50" w:beforeLines="50" w:after="50" w:afterLines="50"/>
      <w:jc w:val="center"/>
    </w:pPr>
    <w:rPr>
      <w:rFonts w:eastAsia="黑体" w:cs="Arial"/>
      <w:bCs/>
      <w:szCs w:val="32"/>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Body Text 2"/>
    <w:basedOn w:val="1"/>
    <w:unhideWhenUsed/>
    <w:qFormat/>
    <w:uiPriority w:val="99"/>
    <w:pPr>
      <w:spacing w:after="120" w:afterLines="0" w:afterAutospacing="0" w:line="480" w:lineRule="auto"/>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character" w:customStyle="1" w:styleId="18">
    <w:name w:val="font51"/>
    <w:basedOn w:val="14"/>
    <w:qFormat/>
    <w:uiPriority w:val="0"/>
    <w:rPr>
      <w:rFonts w:hint="eastAsia" w:ascii="宋体" w:hAnsi="宋体" w:eastAsia="宋体" w:cs="宋体"/>
      <w:b/>
      <w:bCs/>
      <w:color w:val="000000"/>
      <w:sz w:val="20"/>
      <w:szCs w:val="20"/>
      <w:u w:val="none"/>
    </w:rPr>
  </w:style>
  <w:style w:type="character" w:customStyle="1" w:styleId="19">
    <w:name w:val="font61"/>
    <w:basedOn w:val="14"/>
    <w:qFormat/>
    <w:uiPriority w:val="0"/>
    <w:rPr>
      <w:rFonts w:hint="eastAsia" w:ascii="宋体" w:hAnsi="宋体" w:eastAsia="宋体" w:cs="宋体"/>
      <w:color w:val="000000"/>
      <w:sz w:val="20"/>
      <w:szCs w:val="20"/>
      <w:u w:val="none"/>
    </w:rPr>
  </w:style>
  <w:style w:type="character" w:customStyle="1" w:styleId="20">
    <w:name w:val="font11"/>
    <w:basedOn w:val="14"/>
    <w:qFormat/>
    <w:uiPriority w:val="0"/>
    <w:rPr>
      <w:rFonts w:hint="eastAsia" w:ascii="宋体" w:hAnsi="宋体" w:eastAsia="宋体" w:cs="宋体"/>
      <w:b/>
      <w:bCs/>
      <w:color w:val="000000"/>
      <w:sz w:val="20"/>
      <w:szCs w:val="20"/>
      <w:u w:val="none"/>
    </w:rPr>
  </w:style>
  <w:style w:type="character" w:customStyle="1" w:styleId="21">
    <w:name w:val="font21"/>
    <w:basedOn w:val="14"/>
    <w:qFormat/>
    <w:uiPriority w:val="0"/>
    <w:rPr>
      <w:rFonts w:hint="eastAsia" w:ascii="宋体" w:hAnsi="宋体" w:eastAsia="宋体" w:cs="宋体"/>
      <w:color w:val="000000"/>
      <w:sz w:val="20"/>
      <w:szCs w:val="20"/>
      <w:u w:val="none"/>
    </w:rPr>
  </w:style>
  <w:style w:type="character" w:customStyle="1" w:styleId="22">
    <w:name w:val="font31"/>
    <w:basedOn w:val="14"/>
    <w:qFormat/>
    <w:uiPriority w:val="0"/>
    <w:rPr>
      <w:rFonts w:hint="eastAsia" w:ascii="宋体" w:hAnsi="宋体" w:eastAsia="宋体" w:cs="宋体"/>
      <w:color w:val="000000"/>
      <w:sz w:val="20"/>
      <w:szCs w:val="20"/>
      <w:u w:val="none"/>
    </w:rPr>
  </w:style>
  <w:style w:type="character" w:customStyle="1" w:styleId="23">
    <w:name w:val="font41"/>
    <w:basedOn w:val="14"/>
    <w:qFormat/>
    <w:uiPriority w:val="0"/>
    <w:rPr>
      <w:rFonts w:hint="eastAsia" w:ascii="宋体" w:hAnsi="宋体" w:eastAsia="宋体" w:cs="宋体"/>
      <w:b/>
      <w:bCs/>
      <w:color w:val="000000"/>
      <w:sz w:val="20"/>
      <w:szCs w:val="20"/>
      <w:u w:val="none"/>
    </w:rPr>
  </w:style>
  <w:style w:type="character" w:customStyle="1" w:styleId="24">
    <w:name w:val="font01"/>
    <w:basedOn w:val="14"/>
    <w:qFormat/>
    <w:uiPriority w:val="0"/>
    <w:rPr>
      <w:rFonts w:hint="eastAsia" w:ascii="宋体" w:hAnsi="宋体" w:eastAsia="宋体" w:cs="宋体"/>
      <w:color w:val="000000"/>
      <w:sz w:val="20"/>
      <w:szCs w:val="20"/>
      <w:u w:val="none"/>
    </w:rPr>
  </w:style>
  <w:style w:type="paragraph" w:customStyle="1" w:styleId="2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7" Type="http://schemas.openxmlformats.org/officeDocument/2006/relationships/fontTable" Target="fontTable.xml"/><Relationship Id="rId36" Type="http://schemas.openxmlformats.org/officeDocument/2006/relationships/customXml" Target="../customXml/item1.xml"/><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9672</Words>
  <Characters>10415</Characters>
  <Lines>0</Lines>
  <Paragraphs>0</Paragraphs>
  <TotalTime>10</TotalTime>
  <ScaleCrop>false</ScaleCrop>
  <LinksUpToDate>false</LinksUpToDate>
  <CharactersWithSpaces>10503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2023-02-22T10:52:00Z</dcterms:created>
  <dc:creator>HP</dc:creator>
  <cp:lastModifiedBy>administrator</cp:lastModifiedBy>
  <dcterms:modified xsi:type="dcterms:W3CDTF">2024-03-26T02:34:51Z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A22B49FEC58B40A3BC3C185EE1483CCE</vt:lpwstr>
  </property>
</Properties>
</file>