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r>
        <w:rPr>
          <w:rFonts w:hint="eastAsia" w:ascii="宋体" w:hAnsi="宋体" w:eastAsia="宋体" w:cs="宋体"/>
          <w:sz w:val="44"/>
          <w:szCs w:val="44"/>
        </w:rPr>
        <w:t>201</w:t>
      </w:r>
      <w:r>
        <w:rPr>
          <w:rFonts w:hint="eastAsia" w:ascii="宋体" w:hAnsi="宋体" w:eastAsia="宋体" w:cs="宋体"/>
          <w:sz w:val="44"/>
          <w:szCs w:val="44"/>
          <w:lang w:val="en-US" w:eastAsia="zh-CN"/>
        </w:rPr>
        <w:t>8</w:t>
      </w:r>
      <w:r>
        <w:rPr>
          <w:rFonts w:hint="eastAsia" w:ascii="宋体" w:hAnsi="宋体" w:eastAsia="宋体" w:cs="宋体"/>
          <w:sz w:val="44"/>
          <w:szCs w:val="44"/>
        </w:rPr>
        <w:t>年度预算绩效工作开展情况说明</w:t>
      </w:r>
      <w:r>
        <w:rPr>
          <w:rFonts w:hint="eastAsia" w:ascii="宋体" w:hAnsi="宋体" w:eastAsia="宋体" w:cs="宋体"/>
          <w:sz w:val="44"/>
          <w:szCs w:val="44"/>
        </w:rPr>
        <w:br w:type="textWrapping"/>
      </w:r>
    </w:p>
    <w:p>
      <w:pPr>
        <w:ind w:firstLine="640" w:firstLineChars="200"/>
        <w:jc w:val="left"/>
        <w:rPr>
          <w:rFonts w:ascii="仿宋" w:hAnsi="仿宋" w:eastAsia="仿宋" w:cs="仿宋_GB2312"/>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_GB2312"/>
          <w:sz w:val="32"/>
          <w:szCs w:val="32"/>
        </w:rPr>
        <w:t>市财政部门</w:t>
      </w:r>
      <w:r>
        <w:rPr>
          <w:rFonts w:hint="eastAsia" w:ascii="仿宋" w:hAnsi="仿宋" w:eastAsia="仿宋" w:cs="仿宋_GB2312"/>
          <w:sz w:val="32"/>
          <w:szCs w:val="32"/>
          <w:lang w:eastAsia="zh-CN"/>
        </w:rPr>
        <w:t>认真学习贯彻</w:t>
      </w:r>
      <w:r>
        <w:rPr>
          <w:rFonts w:hint="eastAsia" w:ascii="仿宋" w:hAnsi="仿宋" w:eastAsia="仿宋" w:cs="仿宋"/>
          <w:color w:val="auto"/>
          <w:sz w:val="32"/>
          <w:szCs w:val="32"/>
        </w:rPr>
        <w:t>中共中央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国务院关于全面实施预算绩效管理的意见</w:t>
      </w:r>
      <w:r>
        <w:rPr>
          <w:rFonts w:hint="eastAsia" w:ascii="仿宋" w:hAnsi="仿宋" w:eastAsia="仿宋" w:cs="仿宋"/>
          <w:color w:val="auto"/>
          <w:sz w:val="32"/>
          <w:szCs w:val="32"/>
          <w:lang w:eastAsia="zh-CN"/>
        </w:rPr>
        <w:t>，深刻领会</w:t>
      </w:r>
      <w:r>
        <w:rPr>
          <w:rFonts w:hint="eastAsia" w:ascii="仿宋" w:hAnsi="仿宋" w:eastAsia="仿宋" w:cs="仿宋"/>
          <w:color w:val="auto"/>
          <w:sz w:val="32"/>
          <w:szCs w:val="32"/>
        </w:rPr>
        <w:t>全面实施预算绩效管理顶层设计和重大部署</w:t>
      </w:r>
      <w:r>
        <w:rPr>
          <w:rFonts w:hint="eastAsia" w:ascii="仿宋" w:hAnsi="仿宋" w:eastAsia="仿宋" w:cs="仿宋"/>
          <w:color w:val="auto"/>
          <w:sz w:val="32"/>
          <w:szCs w:val="32"/>
          <w:lang w:eastAsia="zh-CN"/>
        </w:rPr>
        <w:t>的意义</w:t>
      </w:r>
      <w:r>
        <w:rPr>
          <w:rFonts w:hint="eastAsia" w:ascii="仿宋" w:hAnsi="仿宋" w:eastAsia="仿宋" w:cs="仿宋"/>
          <w:color w:val="auto"/>
          <w:sz w:val="32"/>
          <w:szCs w:val="32"/>
        </w:rPr>
        <w:t>，</w:t>
      </w:r>
      <w:r>
        <w:rPr>
          <w:rFonts w:hint="eastAsia" w:ascii="仿宋" w:hAnsi="仿宋" w:eastAsia="仿宋" w:cs="仿宋_GB2312"/>
          <w:sz w:val="32"/>
          <w:szCs w:val="32"/>
        </w:rPr>
        <w:t>积极推进财政预算绩效管理工作，以</w:t>
      </w:r>
      <w:r>
        <w:rPr>
          <w:rFonts w:hint="eastAsia" w:ascii="仿宋" w:hAnsi="仿宋" w:eastAsia="仿宋" w:cs="仿宋"/>
          <w:color w:val="auto"/>
          <w:sz w:val="32"/>
          <w:szCs w:val="32"/>
        </w:rPr>
        <w:t>加快建成全方位、全过程、全覆盖的预算绩效管理体系</w:t>
      </w:r>
      <w:r>
        <w:rPr>
          <w:rFonts w:hint="eastAsia" w:ascii="仿宋" w:hAnsi="仿宋" w:eastAsia="仿宋" w:cs="仿宋"/>
          <w:color w:val="auto"/>
          <w:sz w:val="32"/>
          <w:szCs w:val="32"/>
          <w:lang w:eastAsia="zh-CN"/>
        </w:rPr>
        <w:t>为目标，贯彻</w:t>
      </w:r>
      <w:r>
        <w:rPr>
          <w:rFonts w:hint="eastAsia" w:ascii="仿宋" w:hAnsi="仿宋" w:eastAsia="仿宋" w:cs="仿宋"/>
          <w:color w:val="auto"/>
          <w:sz w:val="32"/>
          <w:szCs w:val="32"/>
        </w:rPr>
        <w:t>“花钱必问效、无效必问责”</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切实推进绩效管理工作</w:t>
      </w:r>
      <w:r>
        <w:rPr>
          <w:rFonts w:hint="eastAsia" w:ascii="仿宋" w:hAnsi="仿宋" w:eastAsia="仿宋" w:cs="仿宋_GB2312"/>
          <w:sz w:val="32"/>
          <w:szCs w:val="32"/>
        </w:rPr>
        <w:t>。</w:t>
      </w:r>
      <w:r>
        <w:rPr>
          <w:rFonts w:hint="eastAsia" w:ascii="仿宋" w:hAnsi="仿宋" w:eastAsia="仿宋" w:cs="仿宋_GB2312"/>
          <w:b/>
          <w:bCs/>
          <w:sz w:val="32"/>
          <w:szCs w:val="32"/>
        </w:rPr>
        <w:t>一是</w:t>
      </w:r>
      <w:r>
        <w:rPr>
          <w:rFonts w:hint="eastAsia" w:ascii="仿宋" w:hAnsi="仿宋" w:eastAsia="仿宋" w:cs="仿宋_GB2312"/>
          <w:sz w:val="32"/>
          <w:szCs w:val="32"/>
        </w:rPr>
        <w:t>全面开展预算绩效目标管理。市财政部门</w:t>
      </w:r>
      <w:r>
        <w:rPr>
          <w:rFonts w:hint="eastAsia" w:ascii="仿宋" w:hAnsi="仿宋" w:eastAsia="仿宋" w:cs="仿宋_GB2312"/>
          <w:sz w:val="32"/>
          <w:szCs w:val="32"/>
          <w:lang w:eastAsia="zh-CN"/>
        </w:rPr>
        <w:t>切实发挥预算部门主体责任，在编制部门预算时对</w:t>
      </w:r>
      <w:r>
        <w:rPr>
          <w:rFonts w:hint="eastAsia" w:ascii="仿宋" w:hAnsi="仿宋" w:eastAsia="仿宋" w:cs="仿宋_GB2312"/>
          <w:sz w:val="32"/>
          <w:szCs w:val="32"/>
        </w:rPr>
        <w:t>全部预算项目实行绩效目标管理，从完整性、相关性、适当性和可行性四个方面依规实施审核，不断提高项目支出预算绩效目标编制的科学性、权威性和公信力。</w:t>
      </w:r>
      <w:r>
        <w:rPr>
          <w:rFonts w:hint="eastAsia" w:ascii="仿宋" w:hAnsi="仿宋" w:eastAsia="仿宋" w:cs="仿宋_GB2312"/>
          <w:b/>
          <w:bCs/>
          <w:sz w:val="32"/>
          <w:szCs w:val="32"/>
        </w:rPr>
        <w:t>二是</w:t>
      </w:r>
      <w:r>
        <w:rPr>
          <w:rFonts w:hint="eastAsia" w:ascii="仿宋" w:hAnsi="仿宋" w:eastAsia="仿宋" w:cs="仿宋_GB2312"/>
          <w:sz w:val="32"/>
          <w:szCs w:val="32"/>
          <w:lang w:eastAsia="zh-CN"/>
        </w:rPr>
        <w:t>组织</w:t>
      </w:r>
      <w:r>
        <w:rPr>
          <w:rFonts w:hint="eastAsia" w:ascii="仿宋" w:hAnsi="仿宋" w:eastAsia="仿宋" w:cs="仿宋_GB2312"/>
          <w:sz w:val="32"/>
          <w:szCs w:val="32"/>
        </w:rPr>
        <w:t>绩效监控约束预算执行。市财政部门组织市直部门对市本级纳入绩效管理的预算项目开展绩效监控，督促各部门对完成进度缓慢或绩效目标实现程度较差的项目，采取措施予以纠正，加快支出进度，提高支出效率。</w:t>
      </w:r>
      <w:r>
        <w:rPr>
          <w:rFonts w:hint="eastAsia" w:ascii="仿宋" w:hAnsi="仿宋" w:eastAsia="仿宋" w:cs="仿宋_GB2312"/>
          <w:b/>
          <w:bCs/>
          <w:sz w:val="32"/>
          <w:szCs w:val="32"/>
        </w:rPr>
        <w:t>三是</w:t>
      </w:r>
      <w:r>
        <w:rPr>
          <w:rFonts w:hint="eastAsia" w:ascii="仿宋" w:hAnsi="仿宋" w:eastAsia="仿宋" w:cs="仿宋_GB2312"/>
          <w:sz w:val="32"/>
          <w:szCs w:val="32"/>
        </w:rPr>
        <w:t>开展财政支出绩效</w:t>
      </w:r>
      <w:r>
        <w:rPr>
          <w:rFonts w:hint="eastAsia" w:ascii="仿宋" w:hAnsi="仿宋" w:eastAsia="仿宋" w:cs="仿宋_GB2312"/>
          <w:sz w:val="32"/>
          <w:szCs w:val="32"/>
          <w:lang w:eastAsia="zh-CN"/>
        </w:rPr>
        <w:t>自评和重点评价试点</w:t>
      </w:r>
      <w:r>
        <w:rPr>
          <w:rFonts w:hint="eastAsia" w:ascii="仿宋" w:hAnsi="仿宋" w:eastAsia="仿宋" w:cs="仿宋_GB2312"/>
          <w:sz w:val="32"/>
          <w:szCs w:val="32"/>
        </w:rPr>
        <w:t>。市财政部门</w:t>
      </w:r>
      <w:r>
        <w:rPr>
          <w:rFonts w:hint="eastAsia" w:ascii="仿宋" w:hAnsi="仿宋" w:eastAsia="仿宋" w:cs="仿宋_GB2312"/>
          <w:sz w:val="32"/>
          <w:szCs w:val="32"/>
          <w:lang w:eastAsia="zh-CN"/>
        </w:rPr>
        <w:t>组织</w:t>
      </w:r>
      <w:r>
        <w:rPr>
          <w:rFonts w:hint="eastAsia" w:ascii="仿宋" w:hAnsi="仿宋" w:eastAsia="仿宋" w:cs="仿宋_GB2312"/>
          <w:sz w:val="32"/>
          <w:szCs w:val="32"/>
        </w:rPr>
        <w:t>市直相关部门对纳入市级预算绩效管理的预算项目开展绩效</w:t>
      </w:r>
      <w:r>
        <w:rPr>
          <w:rFonts w:hint="eastAsia" w:ascii="仿宋" w:hAnsi="仿宋" w:eastAsia="仿宋" w:cs="仿宋_GB2312"/>
          <w:sz w:val="32"/>
          <w:szCs w:val="32"/>
          <w:lang w:eastAsia="zh-CN"/>
        </w:rPr>
        <w:t>自评</w:t>
      </w:r>
      <w:r>
        <w:rPr>
          <w:rFonts w:hint="eastAsia" w:ascii="仿宋" w:hAnsi="仿宋" w:eastAsia="仿宋" w:cs="仿宋_GB2312"/>
          <w:sz w:val="32"/>
          <w:szCs w:val="32"/>
        </w:rPr>
        <w:t>，</w:t>
      </w:r>
      <w:r>
        <w:rPr>
          <w:rFonts w:hint="eastAsia" w:ascii="仿宋" w:hAnsi="仿宋" w:eastAsia="仿宋" w:cs="仿宋_GB2312"/>
          <w:sz w:val="32"/>
          <w:szCs w:val="32"/>
          <w:lang w:eastAsia="zh-CN"/>
        </w:rPr>
        <w:t>规范评价方式和过程</w:t>
      </w:r>
      <w:r>
        <w:rPr>
          <w:rFonts w:hint="eastAsia" w:ascii="仿宋" w:hAnsi="仿宋" w:eastAsia="仿宋" w:cs="仿宋_GB2312"/>
          <w:sz w:val="32"/>
          <w:szCs w:val="32"/>
        </w:rPr>
        <w:t>，不断提高绩效评价质量。</w:t>
      </w:r>
      <w:r>
        <w:rPr>
          <w:rFonts w:hint="eastAsia" w:ascii="仿宋" w:hAnsi="仿宋" w:eastAsia="仿宋" w:cs="仿宋_GB2312"/>
          <w:sz w:val="32"/>
          <w:szCs w:val="32"/>
          <w:lang w:eastAsia="zh-CN"/>
        </w:rPr>
        <w:t>在自评基础上，选择部分重点项目，组织开展重点评价试点。</w:t>
      </w:r>
      <w:r>
        <w:rPr>
          <w:rFonts w:hint="eastAsia" w:ascii="仿宋" w:hAnsi="仿宋" w:eastAsia="仿宋" w:cs="仿宋_GB2312"/>
          <w:b/>
          <w:bCs/>
          <w:sz w:val="32"/>
          <w:szCs w:val="32"/>
        </w:rPr>
        <w:t>四是</w:t>
      </w:r>
      <w:r>
        <w:rPr>
          <w:rFonts w:hint="eastAsia" w:ascii="仿宋" w:hAnsi="仿宋" w:eastAsia="仿宋" w:cs="仿宋_GB2312"/>
          <w:sz w:val="32"/>
          <w:szCs w:val="32"/>
        </w:rPr>
        <w:t>强化绩效评价结果应用。市直部门将评价结果作为申报</w:t>
      </w:r>
      <w:r>
        <w:rPr>
          <w:rFonts w:hint="eastAsia" w:ascii="仿宋" w:hAnsi="仿宋" w:eastAsia="仿宋" w:cs="仿宋_GB2312"/>
          <w:sz w:val="32"/>
          <w:szCs w:val="32"/>
          <w:lang w:eastAsia="zh-CN"/>
        </w:rPr>
        <w:t>下一年度</w:t>
      </w:r>
      <w:r>
        <w:rPr>
          <w:rFonts w:hint="eastAsia" w:ascii="仿宋" w:hAnsi="仿宋" w:eastAsia="仿宋" w:cs="仿宋_GB2312"/>
          <w:sz w:val="32"/>
          <w:szCs w:val="32"/>
        </w:rPr>
        <w:t>项目支出预算的重要依据，市财政部门将绩效评价结果和部门整改情况作为审核今后市本级项目支出预算的重要依据。</w:t>
      </w:r>
      <w:r>
        <w:rPr>
          <w:rFonts w:hint="eastAsia" w:ascii="仿宋" w:hAnsi="仿宋" w:eastAsia="仿宋" w:cs="仿宋_GB2312"/>
          <w:b/>
          <w:bCs/>
          <w:sz w:val="32"/>
          <w:szCs w:val="32"/>
          <w:lang w:eastAsia="zh-CN"/>
        </w:rPr>
        <w:t>五是</w:t>
      </w:r>
      <w:r>
        <w:rPr>
          <w:rFonts w:hint="eastAsia" w:ascii="仿宋" w:hAnsi="仿宋" w:eastAsia="仿宋" w:cs="仿宋_GB2312"/>
          <w:sz w:val="32"/>
          <w:szCs w:val="32"/>
          <w:lang w:eastAsia="zh-CN"/>
        </w:rPr>
        <w:t>开展扶贫资金绩效管理。组织全市开展扶贫资金绩效管理工作，实行动态监控系统管理，组织完成绩效目标填报、审核和自评工作。</w:t>
      </w:r>
      <w:bookmarkStart w:id="0" w:name="_GoBack"/>
      <w:bookmarkEnd w:id="0"/>
    </w:p>
    <w:sectPr>
      <w:pgSz w:w="11906" w:h="16838"/>
      <w:pgMar w:top="1701"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10662"/>
    <w:rsid w:val="00260616"/>
    <w:rsid w:val="002B12CA"/>
    <w:rsid w:val="002D7C59"/>
    <w:rsid w:val="00B829BF"/>
    <w:rsid w:val="083C223B"/>
    <w:rsid w:val="145C2630"/>
    <w:rsid w:val="168A3E2A"/>
    <w:rsid w:val="18E86762"/>
    <w:rsid w:val="1FBE7D3E"/>
    <w:rsid w:val="217229FE"/>
    <w:rsid w:val="22C65AD3"/>
    <w:rsid w:val="2B6610E8"/>
    <w:rsid w:val="32BC58B1"/>
    <w:rsid w:val="39EC7789"/>
    <w:rsid w:val="43E324DB"/>
    <w:rsid w:val="53A0599A"/>
    <w:rsid w:val="568F657C"/>
    <w:rsid w:val="57382393"/>
    <w:rsid w:val="585250A5"/>
    <w:rsid w:val="5F9B6731"/>
    <w:rsid w:val="6361405C"/>
    <w:rsid w:val="64D10662"/>
    <w:rsid w:val="6AA04AF0"/>
    <w:rsid w:val="6EAF31CF"/>
    <w:rsid w:val="75353E5D"/>
    <w:rsid w:val="76831A1F"/>
    <w:rsid w:val="7A622A2E"/>
    <w:rsid w:val="7D625127"/>
    <w:rsid w:val="7EB75B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74</Words>
  <Characters>422</Characters>
  <Lines>3</Lines>
  <Paragraphs>1</Paragraphs>
  <ScaleCrop>false</ScaleCrop>
  <LinksUpToDate>false</LinksUpToDate>
  <CharactersWithSpaces>495</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2018-08-15T08:58:00Z</dcterms:created>
  <dc:creator>admin</dc:creator>
  <cp:lastModifiedBy>admin</cp:lastModifiedBy>
  <cp:lastPrinted>2018-08-16T01:02:00Z</cp:lastPrinted>
  <dcterms:modified xsi:type="dcterms:W3CDTF">2019-07-30T06:39:08Z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